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AE3A0" w14:textId="77777777" w:rsidR="00E605FD" w:rsidRPr="00476FA1" w:rsidRDefault="00E605FD" w:rsidP="00E605FD">
      <w:pPr>
        <w:pStyle w:val="Heading1"/>
        <w:jc w:val="center"/>
        <w:rPr>
          <w:b/>
          <w:bCs/>
          <w:sz w:val="36"/>
          <w:szCs w:val="36"/>
        </w:rPr>
      </w:pPr>
      <w:bookmarkStart w:id="0" w:name="_Toc208159608"/>
      <w:r w:rsidRPr="00476FA1">
        <w:rPr>
          <w:b/>
          <w:bCs/>
          <w:sz w:val="36"/>
          <w:szCs w:val="36"/>
        </w:rPr>
        <w:t>Settings</w:t>
      </w:r>
      <w:bookmarkEnd w:id="0"/>
    </w:p>
    <w:p w14:paraId="5CAB4EB6" w14:textId="77777777" w:rsidR="00E605FD" w:rsidRPr="00476FA1" w:rsidRDefault="00E605FD" w:rsidP="00E605FD">
      <w:pPr>
        <w:keepNext/>
        <w:keepLines/>
        <w:spacing w:after="0"/>
        <w:jc w:val="center"/>
        <w:outlineLvl w:val="0"/>
        <w:rPr>
          <w:rFonts w:eastAsiaTheme="majorEastAsia" w:cstheme="minorHAnsi"/>
          <w:b/>
          <w:bCs/>
          <w:color w:val="2F5496" w:themeColor="accent1" w:themeShade="BF"/>
          <w:sz w:val="36"/>
          <w:szCs w:val="36"/>
        </w:rPr>
      </w:pPr>
    </w:p>
    <w:tbl>
      <w:tblPr>
        <w:tblStyle w:val="TableGrid"/>
        <w:tblW w:w="0" w:type="auto"/>
        <w:shd w:val="clear" w:color="auto" w:fill="D9D9D9" w:themeFill="background1" w:themeFillShade="D9"/>
        <w:tblLook w:val="04A0" w:firstRow="1" w:lastRow="0" w:firstColumn="1" w:lastColumn="0" w:noHBand="0" w:noVBand="1"/>
      </w:tblPr>
      <w:tblGrid>
        <w:gridCol w:w="9350"/>
      </w:tblGrid>
      <w:tr w:rsidR="00E605FD" w:rsidRPr="00476FA1" w14:paraId="59B47257" w14:textId="77777777" w:rsidTr="00CF6743">
        <w:tc>
          <w:tcPr>
            <w:tcW w:w="9350" w:type="dxa"/>
            <w:shd w:val="clear" w:color="auto" w:fill="F4B083" w:themeFill="accent2" w:themeFillTint="99"/>
          </w:tcPr>
          <w:p w14:paraId="32F770F0" w14:textId="77777777" w:rsidR="00E605FD" w:rsidRPr="00476FA1" w:rsidRDefault="00E605FD" w:rsidP="00CF6743">
            <w:pPr>
              <w:jc w:val="center"/>
              <w:rPr>
                <w:rFonts w:cstheme="minorHAnsi"/>
                <w:b/>
                <w:bCs/>
              </w:rPr>
            </w:pPr>
          </w:p>
        </w:tc>
      </w:tr>
    </w:tbl>
    <w:p w14:paraId="7A93548F" w14:textId="77777777" w:rsidR="00E605FD" w:rsidRPr="00476FA1" w:rsidRDefault="00E605FD" w:rsidP="00E605FD">
      <w:pPr>
        <w:rPr>
          <w:rFonts w:cstheme="minorHAnsi"/>
          <w:sz w:val="22"/>
          <w:szCs w:val="22"/>
        </w:rPr>
      </w:pPr>
    </w:p>
    <w:p w14:paraId="011FF3CE" w14:textId="77777777" w:rsidR="00E605FD" w:rsidRPr="00476FA1" w:rsidRDefault="00E605FD" w:rsidP="00E605FD">
      <w:pPr>
        <w:rPr>
          <w:rFonts w:cstheme="minorHAnsi"/>
        </w:rPr>
      </w:pPr>
      <w:r w:rsidRPr="00476FA1">
        <w:rPr>
          <w:rFonts w:cstheme="minorHAnsi"/>
        </w:rPr>
        <w:t>This document must be reviewed in conjunction with:</w:t>
      </w:r>
      <w:r w:rsidRPr="00476FA1">
        <w:rPr>
          <w:rFonts w:cstheme="minorHAnsi"/>
        </w:rPr>
        <w:br/>
      </w:r>
      <w:r w:rsidRPr="00476FA1">
        <w:rPr>
          <w:rFonts w:ascii="Segoe UI Emoji" w:hAnsi="Segoe UI Emoji" w:cs="Segoe UI Emoji"/>
        </w:rPr>
        <w:t>🔹</w:t>
      </w:r>
      <w:r w:rsidRPr="00476FA1">
        <w:rPr>
          <w:rFonts w:cstheme="minorHAnsi"/>
        </w:rPr>
        <w:t xml:space="preserve"> Temperature Monitoring Study Application (TMS), Version 1 </w:t>
      </w:r>
      <w:r>
        <w:rPr>
          <w:rFonts w:cstheme="minorHAnsi"/>
        </w:rPr>
        <w:t>–</w:t>
      </w:r>
      <w:r w:rsidRPr="00476FA1">
        <w:rPr>
          <w:rFonts w:cstheme="minorHAnsi"/>
        </w:rPr>
        <w:t xml:space="preserve"> </w:t>
      </w:r>
      <w:r w:rsidRPr="00442CD5">
        <w:rPr>
          <w:rFonts w:cstheme="minorHAnsi"/>
        </w:rPr>
        <w:t>D</w:t>
      </w:r>
      <w:r>
        <w:rPr>
          <w:rFonts w:cstheme="minorHAnsi"/>
        </w:rPr>
        <w:t>83</w:t>
      </w:r>
      <w:r w:rsidRPr="00DD5F40">
        <w:rPr>
          <w:rFonts w:cstheme="minorHAnsi"/>
        </w:rPr>
        <w:t>P</w:t>
      </w:r>
      <w:r>
        <w:rPr>
          <w:rFonts w:cstheme="minorHAnsi"/>
        </w:rPr>
        <w:t>HT</w:t>
      </w:r>
      <w:r w:rsidRPr="00476FA1">
        <w:rPr>
          <w:rFonts w:cstheme="minorHAnsi"/>
        </w:rPr>
        <w:br/>
      </w:r>
      <w:r w:rsidRPr="00476FA1">
        <w:rPr>
          <w:rFonts w:ascii="Segoe UI Emoji" w:hAnsi="Segoe UI Emoji" w:cs="Segoe UI Emoji"/>
        </w:rPr>
        <w:t>🔹</w:t>
      </w:r>
      <w:r w:rsidRPr="00476FA1">
        <w:rPr>
          <w:rFonts w:cstheme="minorHAnsi"/>
        </w:rPr>
        <w:t xml:space="preserve"> Formal Training Materials</w:t>
      </w:r>
      <w:r w:rsidRPr="00476FA1">
        <w:rPr>
          <w:rFonts w:cstheme="minorHAnsi"/>
        </w:rPr>
        <w:br/>
      </w:r>
      <w:r w:rsidRPr="00476FA1">
        <w:rPr>
          <w:rFonts w:ascii="Segoe UI Emoji" w:hAnsi="Segoe UI Emoji" w:cs="Segoe UI Emoji"/>
        </w:rPr>
        <w:t>🔹</w:t>
      </w:r>
      <w:r w:rsidRPr="00476FA1">
        <w:rPr>
          <w:rFonts w:cstheme="minorHAnsi"/>
        </w:rPr>
        <w:t xml:space="preserve"> Relevant Standard Operating Procedures (SOPs) for temperature monitoring studies.</w:t>
      </w:r>
    </w:p>
    <w:p w14:paraId="41D8D112" w14:textId="77777777" w:rsidR="00E605FD" w:rsidRPr="00476FA1" w:rsidRDefault="00E605FD" w:rsidP="00E605FD">
      <w:pPr>
        <w:rPr>
          <w:rFonts w:cstheme="minorHAnsi"/>
          <w:i/>
          <w:iCs/>
        </w:rPr>
      </w:pPr>
      <w:r w:rsidRPr="00476FA1">
        <w:rPr>
          <w:rFonts w:cstheme="minorHAnsi"/>
          <w:i/>
          <w:iCs/>
        </w:rPr>
        <w:t xml:space="preserve">This guide is a quick reference </w:t>
      </w:r>
      <w:r>
        <w:rPr>
          <w:rFonts w:cstheme="minorHAnsi"/>
          <w:i/>
          <w:iCs/>
        </w:rPr>
        <w:t xml:space="preserve">for TMS tool users </w:t>
      </w:r>
      <w:r w:rsidRPr="00476FA1">
        <w:rPr>
          <w:rFonts w:cstheme="minorHAnsi"/>
          <w:i/>
          <w:iCs/>
        </w:rPr>
        <w:t>and does not replace official training or protocol requirements.</w:t>
      </w:r>
    </w:p>
    <w:p w14:paraId="35D971F6" w14:textId="77777777" w:rsidR="00E605FD" w:rsidRPr="00476FA1" w:rsidRDefault="00E605FD" w:rsidP="00E605FD">
      <w:pPr>
        <w:rPr>
          <w:rFonts w:cstheme="minorHAnsi"/>
        </w:rPr>
      </w:pPr>
      <w:r w:rsidRPr="00476FA1">
        <w:rPr>
          <w:rFonts w:cstheme="minorHAnsi"/>
        </w:rPr>
        <w:t>This worksheet is designed for entering study setup information. Each file corresponds to one single study containing 1 to 7 routes.</w:t>
      </w:r>
    </w:p>
    <w:p w14:paraId="71F5C82D" w14:textId="77777777" w:rsidR="00E605FD" w:rsidRPr="00476FA1" w:rsidRDefault="00E605FD" w:rsidP="00E605FD">
      <w:pPr>
        <w:rPr>
          <w:rFonts w:cstheme="minorHAnsi"/>
          <w:b/>
          <w:bCs/>
        </w:rPr>
      </w:pPr>
      <w:r w:rsidRPr="00476FA1">
        <w:rPr>
          <w:rFonts w:cstheme="minorHAnsi"/>
          <w:b/>
          <w:bCs/>
        </w:rPr>
        <w:t>Key Rules for Data Entry</w:t>
      </w:r>
    </w:p>
    <w:p w14:paraId="7D0D5011" w14:textId="77777777" w:rsidR="00E605FD" w:rsidRPr="00476FA1" w:rsidRDefault="00E605FD" w:rsidP="00E605FD">
      <w:pPr>
        <w:numPr>
          <w:ilvl w:val="0"/>
          <w:numId w:val="14"/>
        </w:numPr>
        <w:contextualSpacing/>
        <w:rPr>
          <w:rFonts w:cstheme="minorHAnsi"/>
          <w:b/>
          <w:bCs/>
        </w:rPr>
      </w:pPr>
      <w:r w:rsidRPr="00476FA1">
        <w:rPr>
          <w:rFonts w:cstheme="minorHAnsi"/>
        </w:rPr>
        <w:t>Mandatory fields (</w:t>
      </w:r>
      <w:r w:rsidRPr="00476FA1">
        <w:rPr>
          <w:rFonts w:cstheme="minorHAnsi"/>
          <w:highlight w:val="yellow"/>
        </w:rPr>
        <w:t>yellow</w:t>
      </w:r>
      <w:r w:rsidRPr="00476FA1">
        <w:rPr>
          <w:rFonts w:cstheme="minorHAnsi"/>
        </w:rPr>
        <w:t>) - Must be completed before starting the study such as number of routes, name of the routes, name of levels, type of facilities, etc.  Do not miss entering the information in any of the mandatory fields.</w:t>
      </w:r>
    </w:p>
    <w:p w14:paraId="02C5A7C5" w14:textId="77777777" w:rsidR="00E605FD" w:rsidRPr="00476FA1" w:rsidRDefault="00E605FD" w:rsidP="00E605FD">
      <w:pPr>
        <w:numPr>
          <w:ilvl w:val="0"/>
          <w:numId w:val="14"/>
        </w:numPr>
        <w:rPr>
          <w:rFonts w:cstheme="minorHAnsi"/>
        </w:rPr>
      </w:pPr>
      <w:r w:rsidRPr="00476FA1">
        <w:rPr>
          <w:rFonts w:cstheme="minorHAnsi"/>
        </w:rPr>
        <w:t>Optional Fields (white) - Provide additional study details if available and required.  This may include secondary parameters.</w:t>
      </w:r>
    </w:p>
    <w:p w14:paraId="73C1F353" w14:textId="77777777" w:rsidR="00E605FD" w:rsidRPr="00476FA1" w:rsidRDefault="00E605FD" w:rsidP="00E605FD">
      <w:pPr>
        <w:numPr>
          <w:ilvl w:val="0"/>
          <w:numId w:val="14"/>
        </w:numPr>
        <w:rPr>
          <w:rFonts w:cstheme="minorHAnsi"/>
        </w:rPr>
      </w:pPr>
      <w:r w:rsidRPr="00476FA1">
        <w:rPr>
          <w:rFonts w:cstheme="minorHAnsi"/>
        </w:rPr>
        <w:t xml:space="preserve">Drop-down menus - Click the arrow </w:t>
      </w:r>
      <w:r w:rsidRPr="00476FA1">
        <w:rPr>
          <w:rFonts w:ascii="Arial" w:hAnsi="Arial" w:cs="Arial"/>
        </w:rPr>
        <w:t>▼</w:t>
      </w:r>
      <w:r w:rsidRPr="00476FA1">
        <w:rPr>
          <w:rFonts w:cstheme="minorHAnsi"/>
        </w:rPr>
        <w:t xml:space="preserve"> to select from predefined options.  Some might be mandatory some not.</w:t>
      </w:r>
    </w:p>
    <w:p w14:paraId="72A0B149" w14:textId="77777777" w:rsidR="00E605FD" w:rsidRPr="00476FA1" w:rsidRDefault="00E605FD" w:rsidP="00E605FD">
      <w:pPr>
        <w:numPr>
          <w:ilvl w:val="0"/>
          <w:numId w:val="14"/>
        </w:numPr>
        <w:rPr>
          <w:rFonts w:cstheme="minorHAnsi"/>
        </w:rPr>
      </w:pPr>
      <w:r w:rsidRPr="00476FA1">
        <w:rPr>
          <w:rFonts w:cstheme="minorHAnsi"/>
        </w:rPr>
        <w:t>Protected Cells (</w:t>
      </w:r>
      <w:r w:rsidRPr="00476FA1">
        <w:rPr>
          <w:rFonts w:cstheme="minorHAnsi"/>
          <w:highlight w:val="darkGray"/>
        </w:rPr>
        <w:t>grey</w:t>
      </w:r>
      <w:r w:rsidRPr="00476FA1">
        <w:rPr>
          <w:rFonts w:cstheme="minorHAnsi"/>
        </w:rPr>
        <w:t>) - Contain formulas or texts - Cannot be modified.</w:t>
      </w:r>
    </w:p>
    <w:p w14:paraId="19BE3149" w14:textId="77777777" w:rsidR="00E605FD" w:rsidRPr="00476FA1" w:rsidRDefault="00E605FD" w:rsidP="00E605FD">
      <w:pPr>
        <w:ind w:left="360"/>
        <w:rPr>
          <w:rFonts w:cstheme="minorHAnsi"/>
        </w:rPr>
      </w:pPr>
      <w:r w:rsidRPr="00476FA1">
        <w:rPr>
          <w:rFonts w:cstheme="minorHAnsi"/>
        </w:rPr>
        <w:t>Route are all color-coded.  Color codes can not be changed.</w:t>
      </w:r>
    </w:p>
    <w:p w14:paraId="3075896C" w14:textId="77777777" w:rsidR="00E605FD" w:rsidRPr="00476FA1" w:rsidRDefault="00E605FD" w:rsidP="00E605FD">
      <w:pPr>
        <w:ind w:left="360"/>
        <w:rPr>
          <w:rFonts w:cstheme="minorHAnsi"/>
          <w:b/>
          <w:bCs/>
        </w:rPr>
      </w:pPr>
      <w:r w:rsidRPr="00476FA1">
        <w:rPr>
          <w:rFonts w:cstheme="minorHAnsi"/>
          <w:b/>
          <w:bCs/>
        </w:rPr>
        <w:t>Step 1: Start completing data in this sheet:</w:t>
      </w:r>
    </w:p>
    <w:p w14:paraId="2825CE26" w14:textId="77777777" w:rsidR="00E605FD" w:rsidRDefault="00E605FD" w:rsidP="00E605FD">
      <w:pPr>
        <w:numPr>
          <w:ilvl w:val="0"/>
          <w:numId w:val="35"/>
        </w:numPr>
        <w:contextualSpacing/>
        <w:rPr>
          <w:rFonts w:cstheme="minorHAnsi"/>
        </w:rPr>
      </w:pPr>
      <w:r>
        <w:rPr>
          <w:rFonts w:cstheme="minorHAnsi"/>
        </w:rPr>
        <w:t xml:space="preserve">Specify the produce stores and transported in </w:t>
      </w:r>
      <w:proofErr w:type="spellStart"/>
      <w:r>
        <w:rPr>
          <w:rFonts w:cstheme="minorHAnsi"/>
        </w:rPr>
        <w:t>th</w:t>
      </w:r>
      <w:proofErr w:type="spellEnd"/>
      <w:r>
        <w:rPr>
          <w:rFonts w:cstheme="minorHAnsi"/>
        </w:rPr>
        <w:t xml:space="preserve"> supply chain (in Cell C2)</w:t>
      </w:r>
    </w:p>
    <w:p w14:paraId="4D626072" w14:textId="77777777" w:rsidR="00E605FD" w:rsidRPr="00476FA1" w:rsidRDefault="00E605FD" w:rsidP="00E605FD">
      <w:pPr>
        <w:numPr>
          <w:ilvl w:val="0"/>
          <w:numId w:val="35"/>
        </w:numPr>
        <w:contextualSpacing/>
        <w:rPr>
          <w:rFonts w:cstheme="minorHAnsi"/>
        </w:rPr>
      </w:pPr>
      <w:r w:rsidRPr="00476FA1">
        <w:rPr>
          <w:rFonts w:cstheme="minorHAnsi"/>
        </w:rPr>
        <w:t>Specify the number of routes from 1 to 7 in F1</w:t>
      </w:r>
    </w:p>
    <w:p w14:paraId="521ACAAF" w14:textId="77777777" w:rsidR="00E605FD" w:rsidRPr="00476FA1" w:rsidRDefault="00E605FD" w:rsidP="00E605FD">
      <w:pPr>
        <w:numPr>
          <w:ilvl w:val="0"/>
          <w:numId w:val="35"/>
        </w:numPr>
        <w:contextualSpacing/>
        <w:rPr>
          <w:rFonts w:cstheme="minorHAnsi"/>
        </w:rPr>
      </w:pPr>
      <w:r w:rsidRPr="00476FA1">
        <w:rPr>
          <w:rFonts w:cstheme="minorHAnsi"/>
        </w:rPr>
        <w:t xml:space="preserve">Specify number of existing supply chain levels from 2 to 5 in F2 </w:t>
      </w:r>
    </w:p>
    <w:p w14:paraId="68DE6A2C" w14:textId="77777777" w:rsidR="00E605FD" w:rsidRPr="00476FA1" w:rsidRDefault="00E605FD" w:rsidP="00E605FD">
      <w:pPr>
        <w:numPr>
          <w:ilvl w:val="0"/>
          <w:numId w:val="35"/>
        </w:numPr>
        <w:contextualSpacing/>
        <w:rPr>
          <w:rFonts w:cstheme="minorHAnsi"/>
        </w:rPr>
      </w:pPr>
      <w:r w:rsidRPr="00476FA1">
        <w:rPr>
          <w:rFonts w:cstheme="minorHAnsi"/>
        </w:rPr>
        <w:t xml:space="preserve">Specify the temperature lower limit </w:t>
      </w:r>
      <w:r>
        <w:rPr>
          <w:rFonts w:cstheme="minorHAnsi"/>
        </w:rPr>
        <w:t xml:space="preserve">alert </w:t>
      </w:r>
      <w:r w:rsidRPr="00476FA1">
        <w:rPr>
          <w:rFonts w:cstheme="minorHAnsi"/>
        </w:rPr>
        <w:t xml:space="preserve">and the higher </w:t>
      </w:r>
      <w:r>
        <w:rPr>
          <w:rFonts w:cstheme="minorHAnsi"/>
        </w:rPr>
        <w:t xml:space="preserve">alert </w:t>
      </w:r>
      <w:r w:rsidRPr="00476FA1">
        <w:rPr>
          <w:rFonts w:cstheme="minorHAnsi"/>
        </w:rPr>
        <w:t>limit in degree C</w:t>
      </w:r>
      <w:r>
        <w:rPr>
          <w:rFonts w:cstheme="minorHAnsi"/>
        </w:rPr>
        <w:t xml:space="preserve"> (</w:t>
      </w:r>
      <w:r w:rsidRPr="008F2C5F">
        <w:rPr>
          <w:rFonts w:cstheme="minorHAnsi"/>
          <w:vertAlign w:val="superscript"/>
        </w:rPr>
        <w:t>O</w:t>
      </w:r>
      <w:r>
        <w:rPr>
          <w:rFonts w:cstheme="minorHAnsi"/>
        </w:rPr>
        <w:t>C)</w:t>
      </w:r>
      <w:r w:rsidRPr="00476FA1">
        <w:rPr>
          <w:rFonts w:cstheme="minorHAnsi"/>
        </w:rPr>
        <w:t xml:space="preserve"> in cells F3 and H3, respectively.  For vaccines, specify </w:t>
      </w:r>
      <w:r w:rsidRPr="00476FA1">
        <w:rPr>
          <w:rFonts w:cstheme="minorHAnsi"/>
          <w:color w:val="0070C0"/>
        </w:rPr>
        <w:t>2</w:t>
      </w:r>
      <w:r w:rsidRPr="00476FA1">
        <w:rPr>
          <w:rFonts w:cstheme="minorHAnsi"/>
          <w:color w:val="0070C0"/>
          <w:vertAlign w:val="superscript"/>
        </w:rPr>
        <w:t>O</w:t>
      </w:r>
      <w:r w:rsidRPr="00476FA1">
        <w:rPr>
          <w:rFonts w:cstheme="minorHAnsi"/>
          <w:color w:val="0070C0"/>
        </w:rPr>
        <w:t>C</w:t>
      </w:r>
      <w:r w:rsidRPr="00476FA1">
        <w:rPr>
          <w:rFonts w:cstheme="minorHAnsi"/>
        </w:rPr>
        <w:t xml:space="preserve"> and </w:t>
      </w:r>
      <w:r w:rsidRPr="00476FA1">
        <w:rPr>
          <w:rFonts w:cstheme="minorHAnsi"/>
          <w:color w:val="EE0000"/>
        </w:rPr>
        <w:t>8</w:t>
      </w:r>
      <w:r w:rsidRPr="00476FA1">
        <w:rPr>
          <w:rFonts w:cstheme="minorHAnsi"/>
          <w:color w:val="EE0000"/>
          <w:vertAlign w:val="superscript"/>
        </w:rPr>
        <w:t>O</w:t>
      </w:r>
      <w:r w:rsidRPr="00476FA1">
        <w:rPr>
          <w:rFonts w:cstheme="minorHAnsi"/>
          <w:color w:val="EE0000"/>
        </w:rPr>
        <w:t>C</w:t>
      </w:r>
      <w:r w:rsidRPr="00476FA1">
        <w:rPr>
          <w:rFonts w:cstheme="minorHAnsi"/>
        </w:rPr>
        <w:t>.</w:t>
      </w:r>
    </w:p>
    <w:p w14:paraId="379C0894" w14:textId="77777777" w:rsidR="00E605FD" w:rsidRPr="00476FA1" w:rsidRDefault="00E605FD" w:rsidP="00E605FD">
      <w:pPr>
        <w:numPr>
          <w:ilvl w:val="0"/>
          <w:numId w:val="35"/>
        </w:numPr>
        <w:contextualSpacing/>
        <w:rPr>
          <w:rFonts w:cstheme="minorHAnsi"/>
        </w:rPr>
      </w:pPr>
      <w:r w:rsidRPr="00476FA1">
        <w:rPr>
          <w:rFonts w:cstheme="minorHAnsi"/>
        </w:rPr>
        <w:t>Enter level names (digital to long names) in column B, rows 7 to 12</w:t>
      </w:r>
    </w:p>
    <w:p w14:paraId="7801F37F" w14:textId="77777777" w:rsidR="00E605FD" w:rsidRPr="00476FA1" w:rsidRDefault="00E605FD" w:rsidP="00E605FD">
      <w:pPr>
        <w:numPr>
          <w:ilvl w:val="0"/>
          <w:numId w:val="35"/>
        </w:numPr>
        <w:contextualSpacing/>
        <w:rPr>
          <w:rFonts w:cstheme="minorHAnsi"/>
        </w:rPr>
      </w:pPr>
      <w:r w:rsidRPr="00476FA1">
        <w:rPr>
          <w:rFonts w:cstheme="minorHAnsi"/>
        </w:rPr>
        <w:t>Enter route names in row 6 column D to J (depending on number of routes)</w:t>
      </w:r>
      <w:r>
        <w:rPr>
          <w:rFonts w:cstheme="minorHAnsi"/>
        </w:rPr>
        <w:t xml:space="preserve"> decided to be involved in the study</w:t>
      </w:r>
    </w:p>
    <w:p w14:paraId="7DE75841" w14:textId="77777777" w:rsidR="00E605FD" w:rsidRPr="00476FA1" w:rsidRDefault="00E605FD" w:rsidP="00E605FD">
      <w:pPr>
        <w:numPr>
          <w:ilvl w:val="0"/>
          <w:numId w:val="35"/>
        </w:numPr>
        <w:contextualSpacing/>
        <w:rPr>
          <w:rFonts w:cstheme="minorHAnsi"/>
        </w:rPr>
      </w:pPr>
      <w:r w:rsidRPr="00476FA1">
        <w:rPr>
          <w:rFonts w:cstheme="minorHAnsi"/>
        </w:rPr>
        <w:lastRenderedPageBreak/>
        <w:t>Enter the central facility name in</w:t>
      </w:r>
      <w:r>
        <w:rPr>
          <w:rFonts w:cstheme="minorHAnsi"/>
        </w:rPr>
        <w:t xml:space="preserve"> cells C7 (they can be abbreviated name)</w:t>
      </w:r>
    </w:p>
    <w:p w14:paraId="2F319F0A" w14:textId="77777777" w:rsidR="00E605FD" w:rsidRPr="00476FA1" w:rsidRDefault="00E605FD" w:rsidP="00E605FD">
      <w:pPr>
        <w:numPr>
          <w:ilvl w:val="0"/>
          <w:numId w:val="35"/>
        </w:numPr>
        <w:contextualSpacing/>
        <w:rPr>
          <w:rFonts w:cstheme="minorHAnsi"/>
        </w:rPr>
      </w:pPr>
      <w:r w:rsidRPr="00476FA1">
        <w:rPr>
          <w:rFonts w:cstheme="minorHAnsi"/>
        </w:rPr>
        <w:t>Type name of the facilities for route 1 in cells D8 to D12</w:t>
      </w:r>
    </w:p>
    <w:p w14:paraId="1DAF0BFD" w14:textId="77777777" w:rsidR="00E605FD" w:rsidRPr="00476FA1" w:rsidRDefault="00E605FD" w:rsidP="00E605FD">
      <w:pPr>
        <w:numPr>
          <w:ilvl w:val="0"/>
          <w:numId w:val="35"/>
        </w:numPr>
        <w:contextualSpacing/>
        <w:rPr>
          <w:rFonts w:cstheme="minorHAnsi"/>
        </w:rPr>
      </w:pPr>
      <w:r w:rsidRPr="00476FA1">
        <w:rPr>
          <w:rFonts w:cstheme="minorHAnsi"/>
        </w:rPr>
        <w:t>Repeat item 7 for all other 6 or less routes in their corresponding columns and rows</w:t>
      </w:r>
    </w:p>
    <w:p w14:paraId="5F6BBC14" w14:textId="77777777" w:rsidR="00E605FD" w:rsidRPr="00476FA1" w:rsidRDefault="00E605FD" w:rsidP="00E605FD">
      <w:pPr>
        <w:numPr>
          <w:ilvl w:val="0"/>
          <w:numId w:val="35"/>
        </w:numPr>
        <w:contextualSpacing/>
        <w:rPr>
          <w:rFonts w:cstheme="minorHAnsi"/>
        </w:rPr>
      </w:pPr>
      <w:r w:rsidRPr="00476FA1">
        <w:rPr>
          <w:rFonts w:cstheme="minorHAnsi"/>
        </w:rPr>
        <w:t xml:space="preserve">Specify the </w:t>
      </w:r>
      <w:r>
        <w:rPr>
          <w:rFonts w:cstheme="minorHAnsi"/>
        </w:rPr>
        <w:t xml:space="preserve">type of the </w:t>
      </w:r>
      <w:r w:rsidRPr="00476FA1">
        <w:rPr>
          <w:rFonts w:cstheme="minorHAnsi"/>
        </w:rPr>
        <w:t>temperature monitoring device (sensor) in cell C17</w:t>
      </w:r>
      <w:r>
        <w:rPr>
          <w:rFonts w:cstheme="minorHAnsi"/>
        </w:rPr>
        <w:t xml:space="preserve"> for route 1</w:t>
      </w:r>
    </w:p>
    <w:p w14:paraId="431B3CEF" w14:textId="77777777" w:rsidR="00E605FD" w:rsidRPr="00E9524E" w:rsidRDefault="00E605FD" w:rsidP="00E605FD">
      <w:pPr>
        <w:numPr>
          <w:ilvl w:val="0"/>
          <w:numId w:val="35"/>
        </w:numPr>
        <w:contextualSpacing/>
        <w:rPr>
          <w:rFonts w:cstheme="minorHAnsi"/>
        </w:rPr>
      </w:pPr>
      <w:r w:rsidRPr="00476FA1">
        <w:rPr>
          <w:rFonts w:cstheme="minorHAnsi"/>
        </w:rPr>
        <w:t xml:space="preserve"> Repeat item </w:t>
      </w:r>
      <w:r>
        <w:rPr>
          <w:rFonts w:cstheme="minorHAnsi"/>
        </w:rPr>
        <w:t>10</w:t>
      </w:r>
      <w:r w:rsidRPr="00476FA1">
        <w:rPr>
          <w:rFonts w:cstheme="minorHAnsi"/>
        </w:rPr>
        <w:t xml:space="preserve"> </w:t>
      </w:r>
      <w:r>
        <w:rPr>
          <w:rFonts w:cstheme="minorHAnsi"/>
        </w:rPr>
        <w:t xml:space="preserve">in cell C18 </w:t>
      </w:r>
      <w:r w:rsidRPr="00476FA1">
        <w:rPr>
          <w:rFonts w:cstheme="minorHAnsi"/>
        </w:rPr>
        <w:t>if there are two temperature monitoring devices (sensors)</w:t>
      </w:r>
      <w:r>
        <w:rPr>
          <w:rFonts w:cstheme="minorHAnsi"/>
        </w:rPr>
        <w:t xml:space="preserve"> are in use</w:t>
      </w:r>
    </w:p>
    <w:p w14:paraId="06FD655C" w14:textId="77777777" w:rsidR="00E605FD" w:rsidRPr="00476FA1" w:rsidRDefault="00E605FD" w:rsidP="00E605FD">
      <w:pPr>
        <w:numPr>
          <w:ilvl w:val="0"/>
          <w:numId w:val="35"/>
        </w:numPr>
        <w:contextualSpacing/>
        <w:rPr>
          <w:rFonts w:cstheme="minorHAnsi"/>
        </w:rPr>
      </w:pPr>
      <w:r w:rsidRPr="00476FA1">
        <w:rPr>
          <w:rFonts w:cstheme="minorHAnsi"/>
        </w:rPr>
        <w:t>Specify the temperature monitoring device serial number in cell D21 for route 1</w:t>
      </w:r>
    </w:p>
    <w:p w14:paraId="4226274E" w14:textId="77777777" w:rsidR="00E605FD" w:rsidRDefault="00E605FD" w:rsidP="00E605FD">
      <w:pPr>
        <w:numPr>
          <w:ilvl w:val="0"/>
          <w:numId w:val="35"/>
        </w:numPr>
        <w:contextualSpacing/>
        <w:rPr>
          <w:rFonts w:cstheme="minorHAnsi"/>
        </w:rPr>
      </w:pPr>
      <w:r w:rsidRPr="00476FA1">
        <w:rPr>
          <w:rFonts w:cstheme="minorHAnsi"/>
        </w:rPr>
        <w:t>Repeat item 1</w:t>
      </w:r>
      <w:r>
        <w:rPr>
          <w:rFonts w:cstheme="minorHAnsi"/>
        </w:rPr>
        <w:t>2</w:t>
      </w:r>
      <w:r w:rsidRPr="00476FA1">
        <w:rPr>
          <w:rFonts w:cstheme="minorHAnsi"/>
        </w:rPr>
        <w:t xml:space="preserve"> for all other routes in their corresponding cells.</w:t>
      </w:r>
      <w:r>
        <w:rPr>
          <w:rFonts w:cstheme="minorHAnsi"/>
        </w:rPr>
        <w:t xml:space="preserve">  Note that the types of the sensors are the same, but their specifications (serial numbers) must be different.</w:t>
      </w:r>
    </w:p>
    <w:p w14:paraId="4CBEAD9B" w14:textId="77777777" w:rsidR="00E605FD" w:rsidRPr="00E9524E" w:rsidRDefault="00E605FD" w:rsidP="00E605FD">
      <w:pPr>
        <w:ind w:left="1080"/>
        <w:contextualSpacing/>
        <w:rPr>
          <w:rFonts w:cstheme="minorHAnsi"/>
        </w:rPr>
      </w:pPr>
    </w:p>
    <w:p w14:paraId="4A16FE15" w14:textId="77777777" w:rsidR="00E605FD" w:rsidRPr="00476FA1" w:rsidRDefault="00E605FD" w:rsidP="00E605FD">
      <w:pPr>
        <w:ind w:left="360"/>
        <w:rPr>
          <w:rFonts w:cstheme="minorHAnsi"/>
          <w:b/>
          <w:bCs/>
        </w:rPr>
      </w:pPr>
      <w:r w:rsidRPr="00476FA1">
        <w:rPr>
          <w:rFonts w:cstheme="minorHAnsi"/>
          <w:b/>
          <w:bCs/>
        </w:rPr>
        <w:t>Step 2: Defining drop-down menus</w:t>
      </w:r>
    </w:p>
    <w:p w14:paraId="6F1E3F3F" w14:textId="77777777" w:rsidR="00E605FD" w:rsidRPr="00476FA1" w:rsidRDefault="00E605FD" w:rsidP="00E605FD">
      <w:pPr>
        <w:ind w:left="360"/>
        <w:rPr>
          <w:rFonts w:cstheme="minorHAnsi"/>
        </w:rPr>
      </w:pPr>
      <w:r w:rsidRPr="00476FA1">
        <w:rPr>
          <w:rFonts w:cstheme="minorHAnsi"/>
        </w:rPr>
        <w:t xml:space="preserve">Select </w:t>
      </w:r>
      <w:r>
        <w:rPr>
          <w:rFonts w:cstheme="minorHAnsi"/>
        </w:rPr>
        <w:t>by ticking (</w:t>
      </w:r>
      <w:r>
        <w:rPr>
          <w:rFonts w:ascii="Segoe UI Symbol" w:hAnsi="Segoe UI Symbol"/>
          <w:b/>
          <w:bCs/>
          <w:color w:val="0070C0"/>
        </w:rPr>
        <w:t>)</w:t>
      </w:r>
      <w:r>
        <w:rPr>
          <w:rFonts w:cstheme="minorHAnsi"/>
        </w:rPr>
        <w:t xml:space="preserve"> </w:t>
      </w:r>
      <w:r w:rsidRPr="00476FA1">
        <w:rPr>
          <w:rFonts w:cstheme="minorHAnsi"/>
        </w:rPr>
        <w:t>or define the following:</w:t>
      </w:r>
    </w:p>
    <w:p w14:paraId="766D48FF" w14:textId="77777777" w:rsidR="00E605FD" w:rsidRPr="00476FA1" w:rsidRDefault="00E605FD" w:rsidP="00E605FD">
      <w:pPr>
        <w:numPr>
          <w:ilvl w:val="0"/>
          <w:numId w:val="10"/>
        </w:numPr>
        <w:contextualSpacing/>
        <w:rPr>
          <w:rFonts w:cstheme="minorHAnsi"/>
        </w:rPr>
      </w:pPr>
      <w:r w:rsidRPr="00476FA1">
        <w:rPr>
          <w:rFonts w:cstheme="minorHAnsi"/>
        </w:rPr>
        <w:t>Storage equipment used within the supply chain (column C, row 26 to 35)</w:t>
      </w:r>
    </w:p>
    <w:p w14:paraId="59965B3E" w14:textId="77777777" w:rsidR="00E605FD" w:rsidRPr="00476FA1" w:rsidRDefault="00E605FD" w:rsidP="00E605FD">
      <w:pPr>
        <w:numPr>
          <w:ilvl w:val="0"/>
          <w:numId w:val="10"/>
        </w:numPr>
        <w:contextualSpacing/>
        <w:rPr>
          <w:rFonts w:cstheme="minorHAnsi"/>
        </w:rPr>
      </w:pPr>
      <w:r w:rsidRPr="00476FA1">
        <w:rPr>
          <w:rFonts w:cstheme="minorHAnsi"/>
        </w:rPr>
        <w:t>Transportation means used for moving products within the supply chain (column E, rows 26 to 35)</w:t>
      </w:r>
    </w:p>
    <w:p w14:paraId="7837360F" w14:textId="77777777" w:rsidR="00E605FD" w:rsidRPr="00476FA1" w:rsidRDefault="00E605FD" w:rsidP="00E605FD">
      <w:pPr>
        <w:numPr>
          <w:ilvl w:val="0"/>
          <w:numId w:val="10"/>
        </w:numPr>
        <w:contextualSpacing/>
        <w:rPr>
          <w:rFonts w:cstheme="minorHAnsi"/>
        </w:rPr>
      </w:pPr>
      <w:r w:rsidRPr="00476FA1">
        <w:rPr>
          <w:rFonts w:cstheme="minorHAnsi"/>
        </w:rPr>
        <w:t>Types of roads used for transportation of the products (column G, rows 26 to 35)</w:t>
      </w:r>
    </w:p>
    <w:p w14:paraId="7921C3CC" w14:textId="77777777" w:rsidR="00E605FD" w:rsidRPr="00476FA1" w:rsidRDefault="00E605FD" w:rsidP="00E605FD">
      <w:pPr>
        <w:numPr>
          <w:ilvl w:val="0"/>
          <w:numId w:val="10"/>
        </w:numPr>
        <w:contextualSpacing/>
        <w:rPr>
          <w:rFonts w:cstheme="minorHAnsi"/>
        </w:rPr>
      </w:pPr>
      <w:r w:rsidRPr="00476FA1">
        <w:rPr>
          <w:rFonts w:cstheme="minorHAnsi"/>
        </w:rPr>
        <w:t>Types of containers used for transportation of products (column I, rows 26 to 35)</w:t>
      </w:r>
    </w:p>
    <w:p w14:paraId="1F616E1C" w14:textId="77777777" w:rsidR="00E605FD" w:rsidRPr="00476FA1" w:rsidRDefault="00E605FD" w:rsidP="00E605FD">
      <w:pPr>
        <w:numPr>
          <w:ilvl w:val="0"/>
          <w:numId w:val="10"/>
        </w:numPr>
        <w:contextualSpacing/>
        <w:rPr>
          <w:rFonts w:cstheme="minorHAnsi"/>
        </w:rPr>
      </w:pPr>
      <w:r w:rsidRPr="00476FA1">
        <w:rPr>
          <w:rFonts w:cstheme="minorHAnsi"/>
        </w:rPr>
        <w:t>Types of vaccination sessions (column K, rows 26 to 29)</w:t>
      </w:r>
    </w:p>
    <w:p w14:paraId="77C9EB88" w14:textId="77777777" w:rsidR="00E605FD" w:rsidRPr="00476FA1" w:rsidRDefault="00E605FD" w:rsidP="00E605FD">
      <w:pPr>
        <w:numPr>
          <w:ilvl w:val="0"/>
          <w:numId w:val="10"/>
        </w:numPr>
        <w:contextualSpacing/>
        <w:rPr>
          <w:rFonts w:cstheme="minorHAnsi"/>
        </w:rPr>
      </w:pPr>
      <w:r w:rsidRPr="00476FA1">
        <w:rPr>
          <w:rFonts w:cstheme="minorHAnsi"/>
        </w:rPr>
        <w:t>Types of container used during the vaccination sessions (column K, rows 31 to 35)</w:t>
      </w:r>
    </w:p>
    <w:p w14:paraId="185DA590" w14:textId="77777777" w:rsidR="00E605FD" w:rsidRDefault="00E605FD" w:rsidP="00E605FD">
      <w:pPr>
        <w:rPr>
          <w:rFonts w:cstheme="minorHAnsi"/>
        </w:rPr>
      </w:pPr>
      <w:r>
        <w:rPr>
          <w:rFonts w:cstheme="minorHAnsi"/>
        </w:rPr>
        <w:t>If the produce in this supply chain is something different from vaccine, ignore the last two bullet points (above).</w:t>
      </w:r>
    </w:p>
    <w:p w14:paraId="5BA5412E" w14:textId="77777777" w:rsidR="00E605FD" w:rsidRPr="00476FA1" w:rsidRDefault="00E605FD" w:rsidP="00E605FD">
      <w:pPr>
        <w:rPr>
          <w:rFonts w:cstheme="minorHAnsi"/>
        </w:rPr>
      </w:pPr>
      <w:r w:rsidRPr="00476FA1">
        <w:rPr>
          <w:rFonts w:cstheme="minorHAnsi"/>
        </w:rPr>
        <w:t>Use “</w:t>
      </w:r>
      <w:r w:rsidRPr="00476FA1">
        <w:rPr>
          <w:rFonts w:cstheme="minorHAnsi"/>
          <w:i/>
          <w:iCs/>
        </w:rPr>
        <w:t>Other (specify)</w:t>
      </w:r>
      <w:r w:rsidRPr="00476FA1">
        <w:rPr>
          <w:rFonts w:cstheme="minorHAnsi"/>
        </w:rPr>
        <w:t xml:space="preserve">” when the selection does not contain your choice. </w:t>
      </w:r>
    </w:p>
    <w:p w14:paraId="6DC26091" w14:textId="77777777" w:rsidR="00E605FD" w:rsidRPr="00476FA1" w:rsidRDefault="00E605FD" w:rsidP="00E605FD">
      <w:pPr>
        <w:rPr>
          <w:rFonts w:cstheme="minorHAnsi"/>
        </w:rPr>
      </w:pPr>
      <w:r w:rsidRPr="00476FA1">
        <w:rPr>
          <w:rFonts w:cstheme="minorHAnsi"/>
        </w:rPr>
        <w:t>The drop-down menus will automatically generate reference tables in the &lt;Monitor&gt; sheet (columns AE-AI, rows 4-15).  Check for accuracy.</w:t>
      </w:r>
    </w:p>
    <w:p w14:paraId="54FF993B" w14:textId="77777777" w:rsidR="00E605FD" w:rsidRPr="00476FA1" w:rsidRDefault="00E605FD" w:rsidP="00E605FD">
      <w:pPr>
        <w:rPr>
          <w:rFonts w:cstheme="minorHAnsi"/>
          <w:b/>
          <w:bCs/>
          <w:color w:val="0070C0"/>
        </w:rPr>
      </w:pPr>
      <w:r w:rsidRPr="00476FA1">
        <w:rPr>
          <w:rFonts w:cstheme="minorHAnsi"/>
          <w:b/>
          <w:bCs/>
          <w:color w:val="0070C0"/>
        </w:rPr>
        <w:t>Important notes:</w:t>
      </w:r>
    </w:p>
    <w:p w14:paraId="6CA63E54" w14:textId="77777777" w:rsidR="00E605FD" w:rsidRPr="00476FA1" w:rsidRDefault="00E605FD" w:rsidP="00E605FD">
      <w:pPr>
        <w:numPr>
          <w:ilvl w:val="0"/>
          <w:numId w:val="10"/>
        </w:numPr>
        <w:rPr>
          <w:rFonts w:cstheme="minorHAnsi"/>
        </w:rPr>
      </w:pPr>
      <w:r w:rsidRPr="00476FA1">
        <w:rPr>
          <w:rFonts w:cstheme="minorHAnsi"/>
        </w:rPr>
        <w:t>Do not modify any information in this sheet after study begins.  Changes may compromise data validity.</w:t>
      </w:r>
    </w:p>
    <w:p w14:paraId="40B20ACF" w14:textId="77777777" w:rsidR="00E605FD" w:rsidRPr="00476FA1" w:rsidRDefault="00E605FD" w:rsidP="00E605FD">
      <w:pPr>
        <w:numPr>
          <w:ilvl w:val="0"/>
          <w:numId w:val="10"/>
        </w:numPr>
        <w:rPr>
          <w:rFonts w:cstheme="minorHAnsi"/>
        </w:rPr>
      </w:pPr>
      <w:r w:rsidRPr="00476FA1">
        <w:rPr>
          <w:rFonts w:cstheme="minorHAnsi"/>
        </w:rPr>
        <w:t>Verify all entries before saving.</w:t>
      </w:r>
    </w:p>
    <w:p w14:paraId="09558F6E" w14:textId="77777777" w:rsidR="00E605FD" w:rsidRPr="00476FA1" w:rsidRDefault="00E605FD" w:rsidP="00E605FD">
      <w:pPr>
        <w:numPr>
          <w:ilvl w:val="0"/>
          <w:numId w:val="10"/>
        </w:numPr>
        <w:rPr>
          <w:rFonts w:cstheme="minorHAnsi"/>
        </w:rPr>
      </w:pPr>
      <w:r w:rsidRPr="00476FA1">
        <w:rPr>
          <w:rFonts w:cstheme="minorHAnsi"/>
        </w:rPr>
        <w:t>Consider creating a backup copy.</w:t>
      </w:r>
    </w:p>
    <w:p w14:paraId="326C157A" w14:textId="77777777" w:rsidR="00E605FD" w:rsidRPr="00476FA1" w:rsidRDefault="00E605FD" w:rsidP="00E605FD">
      <w:pPr>
        <w:rPr>
          <w:rFonts w:cstheme="minorHAnsi"/>
          <w:b/>
          <w:bCs/>
        </w:rPr>
      </w:pPr>
      <w:bookmarkStart w:id="1" w:name="_Hlk204887624"/>
      <w:r w:rsidRPr="00476FA1">
        <w:rPr>
          <w:rFonts w:cstheme="minorHAnsi"/>
          <w:b/>
          <w:bCs/>
        </w:rPr>
        <w:t xml:space="preserve">Step 3: Save the file and </w:t>
      </w:r>
      <w:bookmarkEnd w:id="1"/>
      <w:r>
        <w:rPr>
          <w:rFonts w:cstheme="minorHAnsi"/>
          <w:b/>
          <w:bCs/>
        </w:rPr>
        <w:t>p</w:t>
      </w:r>
      <w:r w:rsidRPr="00476FA1">
        <w:rPr>
          <w:rFonts w:cstheme="minorHAnsi"/>
          <w:b/>
          <w:bCs/>
        </w:rPr>
        <w:t>roceed to &lt;</w:t>
      </w:r>
      <w:proofErr w:type="spellStart"/>
      <w:r w:rsidRPr="00476FA1">
        <w:rPr>
          <w:rFonts w:cstheme="minorHAnsi"/>
          <w:b/>
          <w:bCs/>
        </w:rPr>
        <w:t>MasterFormsA</w:t>
      </w:r>
      <w:proofErr w:type="spellEnd"/>
      <w:r w:rsidRPr="00476FA1">
        <w:rPr>
          <w:rFonts w:cstheme="minorHAnsi"/>
          <w:b/>
          <w:bCs/>
        </w:rPr>
        <w:t>&gt; sheet</w:t>
      </w:r>
      <w:r>
        <w:rPr>
          <w:rFonts w:cstheme="minorHAnsi"/>
          <w:b/>
          <w:bCs/>
        </w:rPr>
        <w:t>.</w:t>
      </w:r>
    </w:p>
    <w:p w14:paraId="7780AABB" w14:textId="77777777" w:rsidR="00E605FD" w:rsidRPr="00476FA1" w:rsidRDefault="00E605FD" w:rsidP="00E605FD">
      <w:pPr>
        <w:rPr>
          <w:rFonts w:cstheme="minorHAnsi"/>
        </w:rPr>
      </w:pPr>
    </w:p>
    <w:p w14:paraId="1E22B7BB" w14:textId="77777777" w:rsidR="00E605FD" w:rsidRPr="00476FA1" w:rsidRDefault="00E605FD" w:rsidP="00E605FD">
      <w:pPr>
        <w:rPr>
          <w:rFonts w:cstheme="minorHAnsi"/>
        </w:rPr>
      </w:pPr>
    </w:p>
    <w:p w14:paraId="34EF34B6" w14:textId="77777777" w:rsidR="00E605FD" w:rsidRPr="00476FA1" w:rsidRDefault="00E605FD" w:rsidP="00E605FD">
      <w:pPr>
        <w:jc w:val="right"/>
        <w:rPr>
          <w:rFonts w:cstheme="minorHAnsi"/>
        </w:rPr>
      </w:pPr>
      <w:r w:rsidRPr="00476FA1">
        <w:rPr>
          <w:rFonts w:cstheme="minorHAnsi"/>
        </w:rPr>
        <w:t xml:space="preserve">Update: </w:t>
      </w:r>
      <w:r>
        <w:rPr>
          <w:rFonts w:cstheme="minorHAnsi"/>
        </w:rPr>
        <w:t>07</w:t>
      </w:r>
      <w:r w:rsidRPr="00476FA1">
        <w:rPr>
          <w:rFonts w:cstheme="minorHAnsi"/>
        </w:rPr>
        <w:t xml:space="preserve"> </w:t>
      </w:r>
      <w:r>
        <w:rPr>
          <w:rFonts w:cstheme="minorHAnsi"/>
        </w:rPr>
        <w:t>September</w:t>
      </w:r>
      <w:r w:rsidRPr="00476FA1">
        <w:rPr>
          <w:rFonts w:cstheme="minorHAnsi"/>
        </w:rPr>
        <w:t xml:space="preserve"> 2025</w:t>
      </w:r>
    </w:p>
    <w:p w14:paraId="57C5F14C" w14:textId="77777777" w:rsidR="00E605FD" w:rsidRPr="00476FA1" w:rsidRDefault="00E605FD" w:rsidP="00E605FD">
      <w:pPr>
        <w:rPr>
          <w:rFonts w:cstheme="minorHAnsi"/>
        </w:rPr>
      </w:pPr>
      <w:r w:rsidRPr="00476FA1">
        <w:rPr>
          <w:rFonts w:cstheme="minorHAnsi"/>
        </w:rPr>
        <w:t xml:space="preserve">Supported by </w:t>
      </w:r>
      <w:proofErr w:type="spellStart"/>
      <w:r w:rsidRPr="00476FA1">
        <w:rPr>
          <w:rFonts w:cstheme="minorHAnsi"/>
        </w:rPr>
        <w:t>wVSSM</w:t>
      </w:r>
      <w:proofErr w:type="spellEnd"/>
      <w:r w:rsidRPr="00476FA1">
        <w:rPr>
          <w:rFonts w:cstheme="minorHAnsi"/>
        </w:rPr>
        <w:t xml:space="preserve"> and IGA Team - 2025©</w:t>
      </w:r>
    </w:p>
    <w:p w14:paraId="5FC6DFE0" w14:textId="77777777" w:rsidR="00E605FD" w:rsidRPr="00476FA1" w:rsidRDefault="00E605FD" w:rsidP="00E605FD">
      <w:pPr>
        <w:rPr>
          <w:rFonts w:cstheme="minorHAnsi"/>
        </w:rPr>
      </w:pPr>
      <w:r w:rsidRPr="00476FA1">
        <w:rPr>
          <w:rFonts w:cstheme="minorHAnsi"/>
        </w:rPr>
        <w:t xml:space="preserve">For support contact: </w:t>
      </w:r>
      <w:r w:rsidRPr="00476FA1">
        <w:rPr>
          <w:rFonts w:cstheme="minorHAnsi"/>
          <w:b/>
          <w:bCs/>
          <w:u w:val="single"/>
        </w:rPr>
        <w:t>support@invgap.org</w:t>
      </w:r>
    </w:p>
    <w:p w14:paraId="672C29F9" w14:textId="75350ACF" w:rsidR="006B7B82" w:rsidRPr="00E605FD" w:rsidRDefault="00E605FD" w:rsidP="00E605FD">
      <w:pPr>
        <w:rPr>
          <w:rFonts w:asciiTheme="majorHAnsi" w:eastAsiaTheme="majorEastAsia" w:hAnsiTheme="majorHAnsi" w:cstheme="majorBidi"/>
          <w:color w:val="2F5496" w:themeColor="accent1" w:themeShade="BF"/>
        </w:rPr>
      </w:pPr>
      <w:r w:rsidRPr="00E605FD">
        <w:t>Users’ notes: ……………………..</w:t>
      </w:r>
    </w:p>
    <w:sectPr w:rsidR="006B7B82" w:rsidRPr="00E605FD">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5F7CC" w14:textId="77777777" w:rsidR="00DF581D" w:rsidRDefault="00DF581D" w:rsidP="00327F38">
      <w:pPr>
        <w:spacing w:after="0" w:line="240" w:lineRule="auto"/>
      </w:pPr>
      <w:r>
        <w:separator/>
      </w:r>
    </w:p>
  </w:endnote>
  <w:endnote w:type="continuationSeparator" w:id="0">
    <w:p w14:paraId="72CA4B20" w14:textId="77777777" w:rsidR="00DF581D" w:rsidRDefault="00DF581D" w:rsidP="00327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shd w:val="clear" w:color="auto" w:fill="4472C4" w:themeFill="accent1"/>
      <w:tblCellMar>
        <w:left w:w="115" w:type="dxa"/>
        <w:right w:w="115" w:type="dxa"/>
      </w:tblCellMar>
      <w:tblLook w:val="04A0" w:firstRow="1" w:lastRow="0" w:firstColumn="1" w:lastColumn="0" w:noHBand="0" w:noVBand="1"/>
    </w:tblPr>
    <w:tblGrid>
      <w:gridCol w:w="4680"/>
      <w:gridCol w:w="4680"/>
    </w:tblGrid>
    <w:tr w:rsidR="00A3335D" w14:paraId="40E86ED1" w14:textId="77777777">
      <w:tc>
        <w:tcPr>
          <w:tcW w:w="2500" w:type="pct"/>
          <w:shd w:val="clear" w:color="auto" w:fill="4472C4" w:themeFill="accent1"/>
          <w:vAlign w:val="center"/>
        </w:tcPr>
        <w:p w14:paraId="2D0DDD56" w14:textId="327AC80F" w:rsidR="00A3335D" w:rsidRPr="0025449B" w:rsidRDefault="0011273C">
          <w:pPr>
            <w:pStyle w:val="Footer"/>
            <w:tabs>
              <w:tab w:val="clear" w:pos="4680"/>
              <w:tab w:val="clear" w:pos="9360"/>
            </w:tabs>
            <w:spacing w:before="80" w:after="80"/>
            <w:jc w:val="both"/>
            <w:rPr>
              <w:color w:val="FFFFFF" w:themeColor="background1"/>
              <w:sz w:val="18"/>
              <w:szCs w:val="18"/>
            </w:rPr>
          </w:pPr>
          <w:r w:rsidRPr="0025449B">
            <w:rPr>
              <w:color w:val="FFFFFF" w:themeColor="background1"/>
              <w:sz w:val="18"/>
              <w:szCs w:val="18"/>
            </w:rPr>
            <w:t>Version 1 -D</w:t>
          </w:r>
          <w:r w:rsidR="00F27255">
            <w:rPr>
              <w:color w:val="FFFFFF" w:themeColor="background1"/>
              <w:sz w:val="18"/>
              <w:szCs w:val="18"/>
            </w:rPr>
            <w:t>83PH</w:t>
          </w:r>
          <w:r w:rsidRPr="0025449B">
            <w:rPr>
              <w:color w:val="FFFFFF" w:themeColor="background1"/>
              <w:sz w:val="18"/>
              <w:szCs w:val="18"/>
            </w:rPr>
            <w:t>– Draft</w:t>
          </w:r>
          <w:r w:rsidR="00597DD8">
            <w:rPr>
              <w:color w:val="FFFFFF" w:themeColor="background1"/>
              <w:sz w:val="18"/>
              <w:szCs w:val="18"/>
            </w:rPr>
            <w:t>2</w:t>
          </w:r>
          <w:r w:rsidRPr="0025449B">
            <w:rPr>
              <w:color w:val="FFFFFF" w:themeColor="background1"/>
              <w:sz w:val="18"/>
              <w:szCs w:val="18"/>
            </w:rPr>
            <w:t xml:space="preserve"> -</w:t>
          </w:r>
          <w:r w:rsidR="00916B73">
            <w:rPr>
              <w:color w:val="FFFFFF" w:themeColor="background1"/>
              <w:sz w:val="18"/>
              <w:szCs w:val="18"/>
            </w:rPr>
            <w:t>Settings</w:t>
          </w:r>
        </w:p>
      </w:tc>
      <w:tc>
        <w:tcPr>
          <w:tcW w:w="2500" w:type="pct"/>
          <w:shd w:val="clear" w:color="auto" w:fill="4472C4" w:themeFill="accent1"/>
          <w:vAlign w:val="center"/>
        </w:tcPr>
        <w:p w14:paraId="07F0EE08" w14:textId="6AA20CEC" w:rsidR="00A3335D" w:rsidRDefault="00A3335D">
          <w:pPr>
            <w:pStyle w:val="Footer"/>
            <w:tabs>
              <w:tab w:val="clear" w:pos="4680"/>
              <w:tab w:val="clear" w:pos="9360"/>
            </w:tabs>
            <w:spacing w:before="80" w:after="80"/>
            <w:jc w:val="right"/>
            <w:rPr>
              <w:caps/>
              <w:color w:val="FFFFFF" w:themeColor="background1"/>
              <w:sz w:val="18"/>
              <w:szCs w:val="18"/>
            </w:rPr>
          </w:pPr>
        </w:p>
      </w:tc>
    </w:tr>
  </w:tbl>
  <w:p w14:paraId="2C4770A1" w14:textId="77777777" w:rsidR="00A3335D" w:rsidRDefault="00A3335D" w:rsidP="008C2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8283D" w14:textId="77777777" w:rsidR="00DF581D" w:rsidRDefault="00DF581D" w:rsidP="00327F38">
      <w:pPr>
        <w:spacing w:after="0" w:line="240" w:lineRule="auto"/>
      </w:pPr>
      <w:r>
        <w:separator/>
      </w:r>
    </w:p>
  </w:footnote>
  <w:footnote w:type="continuationSeparator" w:id="0">
    <w:p w14:paraId="62BD3F5B" w14:textId="77777777" w:rsidR="00DF581D" w:rsidRDefault="00DF581D" w:rsidP="00327F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5A26E" w14:textId="5C562B7F" w:rsidR="00052198" w:rsidRDefault="00052198">
    <w:pPr>
      <w:pStyle w:val="Header"/>
    </w:pPr>
    <w:r>
      <w:rPr>
        <w:noProof/>
      </w:rPr>
      <mc:AlternateContent>
        <mc:Choice Requires="wps">
          <w:drawing>
            <wp:anchor distT="0" distB="0" distL="114300" distR="114300" simplePos="0" relativeHeight="251660288" behindDoc="0" locked="0" layoutInCell="0" allowOverlap="1" wp14:anchorId="70CF7ECD" wp14:editId="634077B4">
              <wp:simplePos x="0" y="0"/>
              <wp:positionH relativeFrom="margin">
                <wp:align>left</wp:align>
              </wp:positionH>
              <wp:positionV relativeFrom="topMargin">
                <wp:align>center</wp:align>
              </wp:positionV>
              <wp:extent cx="5943600" cy="170815"/>
              <wp:effectExtent l="0" t="0" r="0" b="1905"/>
              <wp:wrapNone/>
              <wp:docPr id="218"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Title"/>
                            <w:id w:val="78679243"/>
                            <w:dataBinding w:prefixMappings="xmlns:ns0='http://schemas.openxmlformats.org/package/2006/metadata/core-properties' xmlns:ns1='http://purl.org/dc/elements/1.1/'" w:xpath="/ns0:coreProperties[1]/ns1:title[1]" w:storeItemID="{6C3C8BC8-F283-45AE-878A-BAB7291924A1}"/>
                            <w:text/>
                          </w:sdtPr>
                          <w:sdtEndPr/>
                          <w:sdtContent>
                            <w:p w14:paraId="47A42D59" w14:textId="6E155A70" w:rsidR="00052198" w:rsidRDefault="00D8750A">
                              <w:pPr>
                                <w:spacing w:after="0" w:line="240" w:lineRule="auto"/>
                              </w:pPr>
                              <w:r>
                                <w:t>T</w:t>
                              </w:r>
                              <w:r w:rsidR="00106519">
                                <w:t>emperatu</w:t>
                              </w:r>
                              <w:r w:rsidR="00630AEE">
                                <w:t xml:space="preserve">re </w:t>
                              </w:r>
                              <w:r>
                                <w:t>M</w:t>
                              </w:r>
                              <w:r w:rsidR="00630AEE">
                                <w:t xml:space="preserve">onitoring </w:t>
                              </w:r>
                              <w:r>
                                <w:t>S</w:t>
                              </w:r>
                              <w:r w:rsidR="00630AEE">
                                <w:t xml:space="preserve">tudies </w:t>
                              </w:r>
                              <w:r>
                                <w:t xml:space="preserve"> – Help</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0CF7ECD" id="_x0000_t202" coordsize="21600,21600" o:spt="202" path="m,l,21600r21600,l21600,xe">
              <v:stroke joinstyle="miter"/>
              <v:path gradientshapeok="t" o:connecttype="rect"/>
            </v:shapetype>
            <v:shape id="Text Box 225"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alias w:val="Title"/>
                      <w:id w:val="78679243"/>
                      <w:dataBinding w:prefixMappings="xmlns:ns0='http://schemas.openxmlformats.org/package/2006/metadata/core-properties' xmlns:ns1='http://purl.org/dc/elements/1.1/'" w:xpath="/ns0:coreProperties[1]/ns1:title[1]" w:storeItemID="{6C3C8BC8-F283-45AE-878A-BAB7291924A1}"/>
                      <w:text/>
                    </w:sdtPr>
                    <w:sdtContent>
                      <w:p w14:paraId="47A42D59" w14:textId="6E155A70" w:rsidR="00052198" w:rsidRDefault="00D8750A">
                        <w:pPr>
                          <w:spacing w:after="0" w:line="240" w:lineRule="auto"/>
                        </w:pPr>
                        <w:r>
                          <w:t>T</w:t>
                        </w:r>
                        <w:r w:rsidR="00106519">
                          <w:t>emperatu</w:t>
                        </w:r>
                        <w:r w:rsidR="00630AEE">
                          <w:t xml:space="preserve">re </w:t>
                        </w:r>
                        <w:r>
                          <w:t>M</w:t>
                        </w:r>
                        <w:r w:rsidR="00630AEE">
                          <w:t xml:space="preserve">onitoring </w:t>
                        </w:r>
                        <w:r>
                          <w:t>S</w:t>
                        </w:r>
                        <w:r w:rsidR="00630AEE">
                          <w:t xml:space="preserve">tudies </w:t>
                        </w:r>
                        <w:r>
                          <w:t xml:space="preserve"> – Help</w:t>
                        </w:r>
                      </w:p>
                    </w:sdtContent>
                  </w:sdt>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3B3D30B3" wp14:editId="52A1A421">
              <wp:simplePos x="0" y="0"/>
              <wp:positionH relativeFrom="page">
                <wp:align>left</wp:align>
              </wp:positionH>
              <wp:positionV relativeFrom="topMargin">
                <wp:align>center</wp:align>
              </wp:positionV>
              <wp:extent cx="914400" cy="170815"/>
              <wp:effectExtent l="0" t="0" r="0" b="4445"/>
              <wp:wrapNone/>
              <wp:docPr id="219"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rgbClr val="0070C0"/>
                      </a:solidFill>
                      <a:ln>
                        <a:noFill/>
                      </a:ln>
                    </wps:spPr>
                    <wps:txbx>
                      <w:txbxContent>
                        <w:p w14:paraId="006C7877" w14:textId="77777777" w:rsidR="00052198" w:rsidRPr="00556A35" w:rsidRDefault="00052198">
                          <w:pPr>
                            <w:spacing w:after="0" w:line="240" w:lineRule="auto"/>
                            <w:jc w:val="right"/>
                            <w:rPr>
                              <w:b/>
                              <w:bCs/>
                              <w:color w:val="FFFFFF" w:themeColor="background1"/>
                              <w:sz w:val="28"/>
                              <w:szCs w:val="28"/>
                            </w:rPr>
                          </w:pPr>
                          <w:r w:rsidRPr="00556A35">
                            <w:rPr>
                              <w:b/>
                              <w:bCs/>
                              <w:sz w:val="28"/>
                              <w:szCs w:val="28"/>
                            </w:rPr>
                            <w:fldChar w:fldCharType="begin"/>
                          </w:r>
                          <w:r w:rsidRPr="00556A35">
                            <w:rPr>
                              <w:b/>
                              <w:bCs/>
                              <w:sz w:val="28"/>
                              <w:szCs w:val="28"/>
                            </w:rPr>
                            <w:instrText xml:space="preserve"> PAGE   \* MERGEFORMAT </w:instrText>
                          </w:r>
                          <w:r w:rsidRPr="00556A35">
                            <w:rPr>
                              <w:b/>
                              <w:bCs/>
                              <w:sz w:val="28"/>
                              <w:szCs w:val="28"/>
                            </w:rPr>
                            <w:fldChar w:fldCharType="separate"/>
                          </w:r>
                          <w:r w:rsidRPr="00556A35">
                            <w:rPr>
                              <w:b/>
                              <w:bCs/>
                              <w:noProof/>
                              <w:color w:val="FFFFFF" w:themeColor="background1"/>
                              <w:sz w:val="28"/>
                              <w:szCs w:val="28"/>
                            </w:rPr>
                            <w:t>2</w:t>
                          </w:r>
                          <w:r w:rsidRPr="00556A35">
                            <w:rPr>
                              <w:b/>
                              <w:bCs/>
                              <w:noProof/>
                              <w:color w:val="FFFFFF" w:themeColor="background1"/>
                              <w:sz w:val="28"/>
                              <w:szCs w:val="28"/>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3B3D30B3" id="Text Box 227"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" o:allowincell="f" fillcolor="#0070c0" stroked="f">
              <v:textbox style="mso-fit-shape-to-text:t" inset=",0,,0">
                <w:txbxContent>
                  <w:p w14:paraId="006C7877" w14:textId="77777777" w:rsidR="00052198" w:rsidRPr="00556A35" w:rsidRDefault="00052198">
                    <w:pPr>
                      <w:spacing w:after="0" w:line="240" w:lineRule="auto"/>
                      <w:jc w:val="right"/>
                      <w:rPr>
                        <w:b/>
                        <w:bCs/>
                        <w:color w:val="FFFFFF" w:themeColor="background1"/>
                        <w:sz w:val="28"/>
                        <w:szCs w:val="28"/>
                      </w:rPr>
                    </w:pPr>
                    <w:r w:rsidRPr="00556A35">
                      <w:rPr>
                        <w:b/>
                        <w:bCs/>
                        <w:sz w:val="28"/>
                        <w:szCs w:val="28"/>
                      </w:rPr>
                      <w:fldChar w:fldCharType="begin"/>
                    </w:r>
                    <w:r w:rsidRPr="00556A35">
                      <w:rPr>
                        <w:b/>
                        <w:bCs/>
                        <w:sz w:val="28"/>
                        <w:szCs w:val="28"/>
                      </w:rPr>
                      <w:instrText xml:space="preserve"> PAGE   \* MERGEFORMAT </w:instrText>
                    </w:r>
                    <w:r w:rsidRPr="00556A35">
                      <w:rPr>
                        <w:b/>
                        <w:bCs/>
                        <w:sz w:val="28"/>
                        <w:szCs w:val="28"/>
                      </w:rPr>
                      <w:fldChar w:fldCharType="separate"/>
                    </w:r>
                    <w:r w:rsidRPr="00556A35">
                      <w:rPr>
                        <w:b/>
                        <w:bCs/>
                        <w:noProof/>
                        <w:color w:val="FFFFFF" w:themeColor="background1"/>
                        <w:sz w:val="28"/>
                        <w:szCs w:val="28"/>
                      </w:rPr>
                      <w:t>2</w:t>
                    </w:r>
                    <w:r w:rsidRPr="00556A35">
                      <w:rPr>
                        <w:b/>
                        <w:bCs/>
                        <w:noProof/>
                        <w:color w:val="FFFFFF" w:themeColor="background1"/>
                        <w:sz w:val="28"/>
                        <w:szCs w:val="28"/>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23A99"/>
    <w:multiLevelType w:val="multilevel"/>
    <w:tmpl w:val="A32C52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796D02"/>
    <w:multiLevelType w:val="multilevel"/>
    <w:tmpl w:val="81B0DA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73203"/>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D25C7E"/>
    <w:multiLevelType w:val="multilevel"/>
    <w:tmpl w:val="0F2A2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300CA"/>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F04B02"/>
    <w:multiLevelType w:val="multilevel"/>
    <w:tmpl w:val="B5F62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126269"/>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E15A80"/>
    <w:multiLevelType w:val="hybridMultilevel"/>
    <w:tmpl w:val="355C5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15250C"/>
    <w:multiLevelType w:val="hybridMultilevel"/>
    <w:tmpl w:val="E6BAFF9E"/>
    <w:lvl w:ilvl="0" w:tplc="F9EC53C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3F369D"/>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802A60"/>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84795C"/>
    <w:multiLevelType w:val="multilevel"/>
    <w:tmpl w:val="447CC5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333EF0"/>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372504"/>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3841BC"/>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5E33D8"/>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9C03BE"/>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B77729"/>
    <w:multiLevelType w:val="hybridMultilevel"/>
    <w:tmpl w:val="67A22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681C2B"/>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304EF1"/>
    <w:multiLevelType w:val="hybridMultilevel"/>
    <w:tmpl w:val="88221E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00A4B76"/>
    <w:multiLevelType w:val="multilevel"/>
    <w:tmpl w:val="629C7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1A46D2"/>
    <w:multiLevelType w:val="multilevel"/>
    <w:tmpl w:val="6DB2B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D520B6"/>
    <w:multiLevelType w:val="multilevel"/>
    <w:tmpl w:val="2C285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F66C26"/>
    <w:multiLevelType w:val="multilevel"/>
    <w:tmpl w:val="8D102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652FD8"/>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D71FDF"/>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845741"/>
    <w:multiLevelType w:val="multilevel"/>
    <w:tmpl w:val="5BB8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AD4122"/>
    <w:multiLevelType w:val="multilevel"/>
    <w:tmpl w:val="D854C4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333ED0"/>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C42995"/>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681066"/>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C01C62"/>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661488"/>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9756B4"/>
    <w:multiLevelType w:val="multilevel"/>
    <w:tmpl w:val="02BC4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4DD12DB"/>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1062080">
    <w:abstractNumId w:val="21"/>
  </w:num>
  <w:num w:numId="2" w16cid:durableId="1160538025">
    <w:abstractNumId w:val="20"/>
  </w:num>
  <w:num w:numId="3" w16cid:durableId="1949269102">
    <w:abstractNumId w:val="1"/>
  </w:num>
  <w:num w:numId="4" w16cid:durableId="232278601">
    <w:abstractNumId w:val="26"/>
  </w:num>
  <w:num w:numId="5" w16cid:durableId="797989387">
    <w:abstractNumId w:val="8"/>
  </w:num>
  <w:num w:numId="6" w16cid:durableId="629555503">
    <w:abstractNumId w:val="22"/>
  </w:num>
  <w:num w:numId="7" w16cid:durableId="1417871380">
    <w:abstractNumId w:val="5"/>
  </w:num>
  <w:num w:numId="8" w16cid:durableId="1224832959">
    <w:abstractNumId w:val="17"/>
  </w:num>
  <w:num w:numId="9" w16cid:durableId="705104066">
    <w:abstractNumId w:val="27"/>
  </w:num>
  <w:num w:numId="10" w16cid:durableId="475267735">
    <w:abstractNumId w:val="10"/>
  </w:num>
  <w:num w:numId="11" w16cid:durableId="1633512520">
    <w:abstractNumId w:val="3"/>
  </w:num>
  <w:num w:numId="12" w16cid:durableId="1735274037">
    <w:abstractNumId w:val="23"/>
  </w:num>
  <w:num w:numId="13" w16cid:durableId="430011363">
    <w:abstractNumId w:val="33"/>
  </w:num>
  <w:num w:numId="14" w16cid:durableId="545332282">
    <w:abstractNumId w:val="7"/>
  </w:num>
  <w:num w:numId="15" w16cid:durableId="1251506771">
    <w:abstractNumId w:val="16"/>
  </w:num>
  <w:num w:numId="16" w16cid:durableId="1274020427">
    <w:abstractNumId w:val="2"/>
  </w:num>
  <w:num w:numId="17" w16cid:durableId="404835397">
    <w:abstractNumId w:val="14"/>
  </w:num>
  <w:num w:numId="18" w16cid:durableId="1247231103">
    <w:abstractNumId w:val="18"/>
  </w:num>
  <w:num w:numId="19" w16cid:durableId="574514832">
    <w:abstractNumId w:val="6"/>
  </w:num>
  <w:num w:numId="20" w16cid:durableId="424234581">
    <w:abstractNumId w:val="31"/>
  </w:num>
  <w:num w:numId="21" w16cid:durableId="1852911225">
    <w:abstractNumId w:val="25"/>
  </w:num>
  <w:num w:numId="22" w16cid:durableId="1605379183">
    <w:abstractNumId w:val="0"/>
  </w:num>
  <w:num w:numId="23" w16cid:durableId="27491692">
    <w:abstractNumId w:val="34"/>
  </w:num>
  <w:num w:numId="24" w16cid:durableId="1591350245">
    <w:abstractNumId w:val="32"/>
  </w:num>
  <w:num w:numId="25" w16cid:durableId="1024676451">
    <w:abstractNumId w:val="13"/>
  </w:num>
  <w:num w:numId="26" w16cid:durableId="1874145954">
    <w:abstractNumId w:val="28"/>
  </w:num>
  <w:num w:numId="27" w16cid:durableId="1706253771">
    <w:abstractNumId w:val="9"/>
  </w:num>
  <w:num w:numId="28" w16cid:durableId="1910800375">
    <w:abstractNumId w:val="4"/>
  </w:num>
  <w:num w:numId="29" w16cid:durableId="1165122106">
    <w:abstractNumId w:val="30"/>
  </w:num>
  <w:num w:numId="30" w16cid:durableId="993416079">
    <w:abstractNumId w:val="12"/>
  </w:num>
  <w:num w:numId="31" w16cid:durableId="1701786100">
    <w:abstractNumId w:val="29"/>
  </w:num>
  <w:num w:numId="32" w16cid:durableId="2098011485">
    <w:abstractNumId w:val="11"/>
  </w:num>
  <w:num w:numId="33" w16cid:durableId="611088494">
    <w:abstractNumId w:val="15"/>
  </w:num>
  <w:num w:numId="34" w16cid:durableId="587428361">
    <w:abstractNumId w:val="24"/>
  </w:num>
  <w:num w:numId="35" w16cid:durableId="16699889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13E"/>
    <w:rsid w:val="00006720"/>
    <w:rsid w:val="00016E71"/>
    <w:rsid w:val="00021E1C"/>
    <w:rsid w:val="00032810"/>
    <w:rsid w:val="00052198"/>
    <w:rsid w:val="00065C24"/>
    <w:rsid w:val="000661D0"/>
    <w:rsid w:val="00073159"/>
    <w:rsid w:val="000801A6"/>
    <w:rsid w:val="00083FA0"/>
    <w:rsid w:val="000B2F63"/>
    <w:rsid w:val="000C11AE"/>
    <w:rsid w:val="000C1D51"/>
    <w:rsid w:val="000C4B5B"/>
    <w:rsid w:val="00106519"/>
    <w:rsid w:val="0011273C"/>
    <w:rsid w:val="00131C65"/>
    <w:rsid w:val="00135F2B"/>
    <w:rsid w:val="00143D81"/>
    <w:rsid w:val="00143EFB"/>
    <w:rsid w:val="001737DE"/>
    <w:rsid w:val="001764DB"/>
    <w:rsid w:val="00183DAE"/>
    <w:rsid w:val="001867F8"/>
    <w:rsid w:val="00190BBF"/>
    <w:rsid w:val="00195203"/>
    <w:rsid w:val="001A4FE1"/>
    <w:rsid w:val="001B2F76"/>
    <w:rsid w:val="001B6DD9"/>
    <w:rsid w:val="001C70CB"/>
    <w:rsid w:val="001C7941"/>
    <w:rsid w:val="001D0684"/>
    <w:rsid w:val="001E1672"/>
    <w:rsid w:val="001F13D3"/>
    <w:rsid w:val="001F47EE"/>
    <w:rsid w:val="002147CD"/>
    <w:rsid w:val="00215B0F"/>
    <w:rsid w:val="0022403B"/>
    <w:rsid w:val="00233A43"/>
    <w:rsid w:val="00241610"/>
    <w:rsid w:val="0025449B"/>
    <w:rsid w:val="00275FC1"/>
    <w:rsid w:val="002808A9"/>
    <w:rsid w:val="00281267"/>
    <w:rsid w:val="00290E27"/>
    <w:rsid w:val="00291572"/>
    <w:rsid w:val="002A3776"/>
    <w:rsid w:val="002E5522"/>
    <w:rsid w:val="00312DCE"/>
    <w:rsid w:val="00325526"/>
    <w:rsid w:val="00327F38"/>
    <w:rsid w:val="00330D74"/>
    <w:rsid w:val="00342CEB"/>
    <w:rsid w:val="0035115F"/>
    <w:rsid w:val="00352B65"/>
    <w:rsid w:val="003729D2"/>
    <w:rsid w:val="00372A7C"/>
    <w:rsid w:val="00381151"/>
    <w:rsid w:val="003A7960"/>
    <w:rsid w:val="003C3A12"/>
    <w:rsid w:val="003E671F"/>
    <w:rsid w:val="003F72FE"/>
    <w:rsid w:val="004212F2"/>
    <w:rsid w:val="00440845"/>
    <w:rsid w:val="00442BD0"/>
    <w:rsid w:val="00442CD5"/>
    <w:rsid w:val="004444AF"/>
    <w:rsid w:val="00460206"/>
    <w:rsid w:val="00476355"/>
    <w:rsid w:val="004A710E"/>
    <w:rsid w:val="004B31F1"/>
    <w:rsid w:val="004C236A"/>
    <w:rsid w:val="004D75EC"/>
    <w:rsid w:val="004E0EF2"/>
    <w:rsid w:val="004E19DB"/>
    <w:rsid w:val="004E79BF"/>
    <w:rsid w:val="004F6251"/>
    <w:rsid w:val="00500223"/>
    <w:rsid w:val="00500D7E"/>
    <w:rsid w:val="00503274"/>
    <w:rsid w:val="005045B1"/>
    <w:rsid w:val="00506319"/>
    <w:rsid w:val="005359CD"/>
    <w:rsid w:val="00556A35"/>
    <w:rsid w:val="00562F58"/>
    <w:rsid w:val="00566E9F"/>
    <w:rsid w:val="005757EB"/>
    <w:rsid w:val="00593242"/>
    <w:rsid w:val="00597DD8"/>
    <w:rsid w:val="005B672D"/>
    <w:rsid w:val="005E512A"/>
    <w:rsid w:val="005F3CBC"/>
    <w:rsid w:val="00601168"/>
    <w:rsid w:val="0061490C"/>
    <w:rsid w:val="00630AEE"/>
    <w:rsid w:val="006411E5"/>
    <w:rsid w:val="006469CB"/>
    <w:rsid w:val="00663989"/>
    <w:rsid w:val="00665B97"/>
    <w:rsid w:val="006667B7"/>
    <w:rsid w:val="00676A43"/>
    <w:rsid w:val="00677956"/>
    <w:rsid w:val="006B7B82"/>
    <w:rsid w:val="006C2DBD"/>
    <w:rsid w:val="006C5256"/>
    <w:rsid w:val="006D36BF"/>
    <w:rsid w:val="006E062B"/>
    <w:rsid w:val="006E5F9B"/>
    <w:rsid w:val="006F3390"/>
    <w:rsid w:val="00706DA3"/>
    <w:rsid w:val="00714707"/>
    <w:rsid w:val="00723AF1"/>
    <w:rsid w:val="00731AC8"/>
    <w:rsid w:val="0076513E"/>
    <w:rsid w:val="00791346"/>
    <w:rsid w:val="007B21DA"/>
    <w:rsid w:val="007B3E1D"/>
    <w:rsid w:val="007B7383"/>
    <w:rsid w:val="007C39BA"/>
    <w:rsid w:val="007C7B02"/>
    <w:rsid w:val="007D42ED"/>
    <w:rsid w:val="007F43D5"/>
    <w:rsid w:val="00804844"/>
    <w:rsid w:val="00830AD6"/>
    <w:rsid w:val="00854FB8"/>
    <w:rsid w:val="008728CA"/>
    <w:rsid w:val="008741F8"/>
    <w:rsid w:val="00893B40"/>
    <w:rsid w:val="008A7B3B"/>
    <w:rsid w:val="008B0291"/>
    <w:rsid w:val="008B625A"/>
    <w:rsid w:val="008C28AC"/>
    <w:rsid w:val="008F0F04"/>
    <w:rsid w:val="009152DF"/>
    <w:rsid w:val="00916B73"/>
    <w:rsid w:val="00951554"/>
    <w:rsid w:val="009577F1"/>
    <w:rsid w:val="00995B03"/>
    <w:rsid w:val="00997C8C"/>
    <w:rsid w:val="009B2797"/>
    <w:rsid w:val="009B6468"/>
    <w:rsid w:val="009C72CD"/>
    <w:rsid w:val="009D2122"/>
    <w:rsid w:val="009D5CAC"/>
    <w:rsid w:val="009E5AB2"/>
    <w:rsid w:val="009F32A1"/>
    <w:rsid w:val="009F3C74"/>
    <w:rsid w:val="00A050D1"/>
    <w:rsid w:val="00A06DC1"/>
    <w:rsid w:val="00A3335D"/>
    <w:rsid w:val="00A36852"/>
    <w:rsid w:val="00A47A50"/>
    <w:rsid w:val="00A65B0D"/>
    <w:rsid w:val="00A70480"/>
    <w:rsid w:val="00A753CC"/>
    <w:rsid w:val="00A760FC"/>
    <w:rsid w:val="00A81789"/>
    <w:rsid w:val="00AB7E16"/>
    <w:rsid w:val="00AD4213"/>
    <w:rsid w:val="00AD4A94"/>
    <w:rsid w:val="00AE6E1F"/>
    <w:rsid w:val="00B12218"/>
    <w:rsid w:val="00B1626E"/>
    <w:rsid w:val="00B23E12"/>
    <w:rsid w:val="00B24812"/>
    <w:rsid w:val="00B324ED"/>
    <w:rsid w:val="00B426C2"/>
    <w:rsid w:val="00B462E2"/>
    <w:rsid w:val="00B46CEF"/>
    <w:rsid w:val="00B5573D"/>
    <w:rsid w:val="00B75CAA"/>
    <w:rsid w:val="00B91724"/>
    <w:rsid w:val="00B975D9"/>
    <w:rsid w:val="00BA21A5"/>
    <w:rsid w:val="00BB2523"/>
    <w:rsid w:val="00BB38FF"/>
    <w:rsid w:val="00BB6C5F"/>
    <w:rsid w:val="00BC5A33"/>
    <w:rsid w:val="00BD5D52"/>
    <w:rsid w:val="00C3659B"/>
    <w:rsid w:val="00C6064D"/>
    <w:rsid w:val="00C60A6E"/>
    <w:rsid w:val="00C82A8C"/>
    <w:rsid w:val="00C8356E"/>
    <w:rsid w:val="00CA17D3"/>
    <w:rsid w:val="00CA3F2B"/>
    <w:rsid w:val="00CB3AB0"/>
    <w:rsid w:val="00CB4459"/>
    <w:rsid w:val="00CC7D74"/>
    <w:rsid w:val="00CE68F1"/>
    <w:rsid w:val="00CF115D"/>
    <w:rsid w:val="00D24699"/>
    <w:rsid w:val="00D270BE"/>
    <w:rsid w:val="00D3104A"/>
    <w:rsid w:val="00D36809"/>
    <w:rsid w:val="00D8750A"/>
    <w:rsid w:val="00D90CF2"/>
    <w:rsid w:val="00D92DCE"/>
    <w:rsid w:val="00D947CF"/>
    <w:rsid w:val="00DB3627"/>
    <w:rsid w:val="00DD5F40"/>
    <w:rsid w:val="00DE11C3"/>
    <w:rsid w:val="00DF274B"/>
    <w:rsid w:val="00DF581D"/>
    <w:rsid w:val="00E077C4"/>
    <w:rsid w:val="00E273E8"/>
    <w:rsid w:val="00E33987"/>
    <w:rsid w:val="00E56E0D"/>
    <w:rsid w:val="00E605FD"/>
    <w:rsid w:val="00E619EA"/>
    <w:rsid w:val="00E64E7E"/>
    <w:rsid w:val="00E65A0E"/>
    <w:rsid w:val="00E90927"/>
    <w:rsid w:val="00E962AC"/>
    <w:rsid w:val="00EA03A9"/>
    <w:rsid w:val="00EA6097"/>
    <w:rsid w:val="00EB4EB5"/>
    <w:rsid w:val="00ED75DA"/>
    <w:rsid w:val="00F212AF"/>
    <w:rsid w:val="00F25A08"/>
    <w:rsid w:val="00F27255"/>
    <w:rsid w:val="00F30A8A"/>
    <w:rsid w:val="00F638A7"/>
    <w:rsid w:val="00F65ECC"/>
    <w:rsid w:val="00F91EE9"/>
    <w:rsid w:val="00F947A3"/>
    <w:rsid w:val="00F95631"/>
    <w:rsid w:val="00FA0480"/>
    <w:rsid w:val="00FB6974"/>
    <w:rsid w:val="00FC20CD"/>
    <w:rsid w:val="00FC495A"/>
    <w:rsid w:val="00FC7CA8"/>
    <w:rsid w:val="00FE0371"/>
    <w:rsid w:val="00FE1E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7B1E15"/>
  <w15:chartTrackingRefBased/>
  <w15:docId w15:val="{EFD2F3BB-A12A-4B70-8D24-37062924E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5FD"/>
  </w:style>
  <w:style w:type="paragraph" w:styleId="Heading1">
    <w:name w:val="heading 1"/>
    <w:basedOn w:val="Normal"/>
    <w:next w:val="Normal"/>
    <w:link w:val="Heading1Char"/>
    <w:uiPriority w:val="9"/>
    <w:qFormat/>
    <w:rsid w:val="007651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7651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76513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6513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6513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651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1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1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1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13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76513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76513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6513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6513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651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1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1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13E"/>
    <w:rPr>
      <w:rFonts w:eastAsiaTheme="majorEastAsia" w:cstheme="majorBidi"/>
      <w:color w:val="272727" w:themeColor="text1" w:themeTint="D8"/>
    </w:rPr>
  </w:style>
  <w:style w:type="paragraph" w:styleId="Title">
    <w:name w:val="Title"/>
    <w:basedOn w:val="NoSpacing"/>
    <w:next w:val="Normal"/>
    <w:link w:val="TitleChar"/>
    <w:uiPriority w:val="10"/>
    <w:qFormat/>
    <w:rsid w:val="003729D2"/>
  </w:style>
  <w:style w:type="character" w:customStyle="1" w:styleId="TitleChar">
    <w:name w:val="Title Char"/>
    <w:basedOn w:val="DefaultParagraphFont"/>
    <w:link w:val="Title"/>
    <w:uiPriority w:val="10"/>
    <w:rsid w:val="003729D2"/>
  </w:style>
  <w:style w:type="paragraph" w:styleId="Subtitle">
    <w:name w:val="Subtitle"/>
    <w:basedOn w:val="Normal"/>
    <w:next w:val="Normal"/>
    <w:link w:val="SubtitleChar"/>
    <w:uiPriority w:val="11"/>
    <w:qFormat/>
    <w:rsid w:val="007651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1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13E"/>
    <w:pPr>
      <w:spacing w:before="160"/>
      <w:jc w:val="center"/>
    </w:pPr>
    <w:rPr>
      <w:i/>
      <w:iCs/>
      <w:color w:val="404040" w:themeColor="text1" w:themeTint="BF"/>
    </w:rPr>
  </w:style>
  <w:style w:type="character" w:customStyle="1" w:styleId="QuoteChar">
    <w:name w:val="Quote Char"/>
    <w:basedOn w:val="DefaultParagraphFont"/>
    <w:link w:val="Quote"/>
    <w:uiPriority w:val="29"/>
    <w:rsid w:val="0076513E"/>
    <w:rPr>
      <w:i/>
      <w:iCs/>
      <w:color w:val="404040" w:themeColor="text1" w:themeTint="BF"/>
    </w:rPr>
  </w:style>
  <w:style w:type="paragraph" w:styleId="ListParagraph">
    <w:name w:val="List Paragraph"/>
    <w:basedOn w:val="Normal"/>
    <w:uiPriority w:val="34"/>
    <w:qFormat/>
    <w:rsid w:val="0076513E"/>
    <w:pPr>
      <w:ind w:left="720"/>
      <w:contextualSpacing/>
    </w:pPr>
  </w:style>
  <w:style w:type="character" w:styleId="IntenseEmphasis">
    <w:name w:val="Intense Emphasis"/>
    <w:basedOn w:val="DefaultParagraphFont"/>
    <w:uiPriority w:val="21"/>
    <w:qFormat/>
    <w:rsid w:val="0076513E"/>
    <w:rPr>
      <w:i/>
      <w:iCs/>
      <w:color w:val="2F5496" w:themeColor="accent1" w:themeShade="BF"/>
    </w:rPr>
  </w:style>
  <w:style w:type="paragraph" w:styleId="IntenseQuote">
    <w:name w:val="Intense Quote"/>
    <w:basedOn w:val="Normal"/>
    <w:next w:val="Normal"/>
    <w:link w:val="IntenseQuoteChar"/>
    <w:uiPriority w:val="30"/>
    <w:qFormat/>
    <w:rsid w:val="007651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6513E"/>
    <w:rPr>
      <w:i/>
      <w:iCs/>
      <w:color w:val="2F5496" w:themeColor="accent1" w:themeShade="BF"/>
    </w:rPr>
  </w:style>
  <w:style w:type="character" w:styleId="IntenseReference">
    <w:name w:val="Intense Reference"/>
    <w:basedOn w:val="DefaultParagraphFont"/>
    <w:uiPriority w:val="32"/>
    <w:qFormat/>
    <w:rsid w:val="0076513E"/>
    <w:rPr>
      <w:b/>
      <w:bCs/>
      <w:smallCaps/>
      <w:color w:val="2F5496" w:themeColor="accent1" w:themeShade="BF"/>
      <w:spacing w:val="5"/>
    </w:rPr>
  </w:style>
  <w:style w:type="table" w:styleId="TableGrid">
    <w:name w:val="Table Grid"/>
    <w:basedOn w:val="TableNormal"/>
    <w:uiPriority w:val="39"/>
    <w:rsid w:val="007651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6513E"/>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76513E"/>
    <w:pPr>
      <w:spacing w:before="240" w:after="120"/>
    </w:pPr>
    <w:rPr>
      <w:rFonts w:cstheme="minorHAnsi"/>
      <w:b/>
      <w:bCs/>
      <w:sz w:val="20"/>
    </w:rPr>
  </w:style>
  <w:style w:type="paragraph" w:styleId="TOC2">
    <w:name w:val="toc 2"/>
    <w:basedOn w:val="Normal"/>
    <w:next w:val="Normal"/>
    <w:autoRedefine/>
    <w:uiPriority w:val="39"/>
    <w:unhideWhenUsed/>
    <w:rsid w:val="0076513E"/>
    <w:pPr>
      <w:spacing w:before="120" w:after="0"/>
      <w:ind w:left="240"/>
    </w:pPr>
    <w:rPr>
      <w:rFonts w:cstheme="minorHAnsi"/>
      <w:i/>
      <w:iCs/>
      <w:sz w:val="20"/>
    </w:rPr>
  </w:style>
  <w:style w:type="paragraph" w:styleId="TOC3">
    <w:name w:val="toc 3"/>
    <w:basedOn w:val="Normal"/>
    <w:next w:val="Normal"/>
    <w:autoRedefine/>
    <w:uiPriority w:val="39"/>
    <w:unhideWhenUsed/>
    <w:rsid w:val="0076513E"/>
    <w:pPr>
      <w:spacing w:after="0"/>
      <w:ind w:left="480"/>
    </w:pPr>
    <w:rPr>
      <w:rFonts w:cstheme="minorHAnsi"/>
      <w:sz w:val="20"/>
    </w:rPr>
  </w:style>
  <w:style w:type="character" w:styleId="Hyperlink">
    <w:name w:val="Hyperlink"/>
    <w:basedOn w:val="DefaultParagraphFont"/>
    <w:uiPriority w:val="99"/>
    <w:unhideWhenUsed/>
    <w:rsid w:val="0076513E"/>
    <w:rPr>
      <w:color w:val="0563C1" w:themeColor="hyperlink"/>
      <w:u w:val="single"/>
    </w:rPr>
  </w:style>
  <w:style w:type="paragraph" w:styleId="NoSpacing">
    <w:name w:val="No Spacing"/>
    <w:uiPriority w:val="1"/>
    <w:qFormat/>
    <w:rsid w:val="003729D2"/>
    <w:pPr>
      <w:spacing w:after="0" w:line="240" w:lineRule="auto"/>
    </w:pPr>
  </w:style>
  <w:style w:type="paragraph" w:styleId="TOC4">
    <w:name w:val="toc 4"/>
    <w:basedOn w:val="Normal"/>
    <w:next w:val="Normal"/>
    <w:autoRedefine/>
    <w:uiPriority w:val="39"/>
    <w:unhideWhenUsed/>
    <w:rsid w:val="00BD5D52"/>
    <w:pPr>
      <w:spacing w:after="0"/>
      <w:ind w:left="720"/>
    </w:pPr>
    <w:rPr>
      <w:rFonts w:cstheme="minorHAnsi"/>
      <w:sz w:val="20"/>
    </w:rPr>
  </w:style>
  <w:style w:type="paragraph" w:styleId="TOC5">
    <w:name w:val="toc 5"/>
    <w:basedOn w:val="Normal"/>
    <w:next w:val="Normal"/>
    <w:autoRedefine/>
    <w:uiPriority w:val="39"/>
    <w:unhideWhenUsed/>
    <w:rsid w:val="00BD5D52"/>
    <w:pPr>
      <w:spacing w:after="0"/>
      <w:ind w:left="960"/>
    </w:pPr>
    <w:rPr>
      <w:rFonts w:cstheme="minorHAnsi"/>
      <w:sz w:val="20"/>
    </w:rPr>
  </w:style>
  <w:style w:type="paragraph" w:styleId="TOC6">
    <w:name w:val="toc 6"/>
    <w:basedOn w:val="Normal"/>
    <w:next w:val="Normal"/>
    <w:autoRedefine/>
    <w:uiPriority w:val="39"/>
    <w:unhideWhenUsed/>
    <w:rsid w:val="00BD5D52"/>
    <w:pPr>
      <w:spacing w:after="0"/>
      <w:ind w:left="1200"/>
    </w:pPr>
    <w:rPr>
      <w:rFonts w:cstheme="minorHAnsi"/>
      <w:sz w:val="20"/>
    </w:rPr>
  </w:style>
  <w:style w:type="paragraph" w:styleId="TOC7">
    <w:name w:val="toc 7"/>
    <w:basedOn w:val="Normal"/>
    <w:next w:val="Normal"/>
    <w:autoRedefine/>
    <w:uiPriority w:val="39"/>
    <w:unhideWhenUsed/>
    <w:rsid w:val="00BD5D52"/>
    <w:pPr>
      <w:spacing w:after="0"/>
      <w:ind w:left="1440"/>
    </w:pPr>
    <w:rPr>
      <w:rFonts w:cstheme="minorHAnsi"/>
      <w:sz w:val="20"/>
    </w:rPr>
  </w:style>
  <w:style w:type="paragraph" w:styleId="TOC8">
    <w:name w:val="toc 8"/>
    <w:basedOn w:val="Normal"/>
    <w:next w:val="Normal"/>
    <w:autoRedefine/>
    <w:uiPriority w:val="39"/>
    <w:unhideWhenUsed/>
    <w:rsid w:val="00BD5D52"/>
    <w:pPr>
      <w:spacing w:after="0"/>
      <w:ind w:left="1680"/>
    </w:pPr>
    <w:rPr>
      <w:rFonts w:cstheme="minorHAnsi"/>
      <w:sz w:val="20"/>
    </w:rPr>
  </w:style>
  <w:style w:type="paragraph" w:styleId="TOC9">
    <w:name w:val="toc 9"/>
    <w:basedOn w:val="Normal"/>
    <w:next w:val="Normal"/>
    <w:autoRedefine/>
    <w:uiPriority w:val="39"/>
    <w:unhideWhenUsed/>
    <w:rsid w:val="00BD5D52"/>
    <w:pPr>
      <w:spacing w:after="0"/>
      <w:ind w:left="1920"/>
    </w:pPr>
    <w:rPr>
      <w:rFonts w:cstheme="minorHAnsi"/>
      <w:sz w:val="20"/>
    </w:rPr>
  </w:style>
  <w:style w:type="paragraph" w:styleId="Header">
    <w:name w:val="header"/>
    <w:basedOn w:val="Normal"/>
    <w:link w:val="HeaderChar"/>
    <w:uiPriority w:val="99"/>
    <w:unhideWhenUsed/>
    <w:rsid w:val="00327F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7F38"/>
  </w:style>
  <w:style w:type="paragraph" w:styleId="Footer">
    <w:name w:val="footer"/>
    <w:basedOn w:val="Normal"/>
    <w:link w:val="FooterChar"/>
    <w:uiPriority w:val="99"/>
    <w:unhideWhenUsed/>
    <w:qFormat/>
    <w:rsid w:val="00327F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F38"/>
  </w:style>
  <w:style w:type="character" w:styleId="UnresolvedMention">
    <w:name w:val="Unresolved Mention"/>
    <w:basedOn w:val="DefaultParagraphFont"/>
    <w:uiPriority w:val="99"/>
    <w:semiHidden/>
    <w:unhideWhenUsed/>
    <w:rsid w:val="00C365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4864">
      <w:bodyDiv w:val="1"/>
      <w:marLeft w:val="0"/>
      <w:marRight w:val="0"/>
      <w:marTop w:val="0"/>
      <w:marBottom w:val="0"/>
      <w:divBdr>
        <w:top w:val="none" w:sz="0" w:space="0" w:color="auto"/>
        <w:left w:val="none" w:sz="0" w:space="0" w:color="auto"/>
        <w:bottom w:val="none" w:sz="0" w:space="0" w:color="auto"/>
        <w:right w:val="none" w:sz="0" w:space="0" w:color="auto"/>
      </w:divBdr>
      <w:divsChild>
        <w:div w:id="1000736201">
          <w:marLeft w:val="0"/>
          <w:marRight w:val="0"/>
          <w:marTop w:val="0"/>
          <w:marBottom w:val="0"/>
          <w:divBdr>
            <w:top w:val="none" w:sz="0" w:space="0" w:color="auto"/>
            <w:left w:val="none" w:sz="0" w:space="0" w:color="auto"/>
            <w:bottom w:val="none" w:sz="0" w:space="0" w:color="auto"/>
            <w:right w:val="none" w:sz="0" w:space="0" w:color="auto"/>
          </w:divBdr>
          <w:divsChild>
            <w:div w:id="1374117481">
              <w:blockQuote w:val="1"/>
              <w:marLeft w:val="720"/>
              <w:marRight w:val="720"/>
              <w:marTop w:val="100"/>
              <w:marBottom w:val="100"/>
              <w:divBdr>
                <w:top w:val="none" w:sz="0" w:space="0" w:color="auto"/>
                <w:left w:val="none" w:sz="0" w:space="0" w:color="auto"/>
                <w:bottom w:val="none" w:sz="0" w:space="0" w:color="auto"/>
                <w:right w:val="none" w:sz="0" w:space="0" w:color="auto"/>
              </w:divBdr>
            </w:div>
            <w:div w:id="956987956">
              <w:marLeft w:val="0"/>
              <w:marRight w:val="0"/>
              <w:marTop w:val="0"/>
              <w:marBottom w:val="0"/>
              <w:divBdr>
                <w:top w:val="none" w:sz="0" w:space="0" w:color="auto"/>
                <w:left w:val="none" w:sz="0" w:space="0" w:color="auto"/>
                <w:bottom w:val="none" w:sz="0" w:space="0" w:color="auto"/>
                <w:right w:val="none" w:sz="0" w:space="0" w:color="auto"/>
              </w:divBdr>
            </w:div>
            <w:div w:id="1363281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2212358">
          <w:marLeft w:val="0"/>
          <w:marRight w:val="0"/>
          <w:marTop w:val="0"/>
          <w:marBottom w:val="0"/>
          <w:divBdr>
            <w:top w:val="none" w:sz="0" w:space="0" w:color="auto"/>
            <w:left w:val="none" w:sz="0" w:space="0" w:color="auto"/>
            <w:bottom w:val="none" w:sz="0" w:space="0" w:color="auto"/>
            <w:right w:val="none" w:sz="0" w:space="0" w:color="auto"/>
          </w:divBdr>
          <w:divsChild>
            <w:div w:id="176309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7520">
      <w:bodyDiv w:val="1"/>
      <w:marLeft w:val="0"/>
      <w:marRight w:val="0"/>
      <w:marTop w:val="0"/>
      <w:marBottom w:val="0"/>
      <w:divBdr>
        <w:top w:val="none" w:sz="0" w:space="0" w:color="auto"/>
        <w:left w:val="none" w:sz="0" w:space="0" w:color="auto"/>
        <w:bottom w:val="none" w:sz="0" w:space="0" w:color="auto"/>
        <w:right w:val="none" w:sz="0" w:space="0" w:color="auto"/>
      </w:divBdr>
      <w:divsChild>
        <w:div w:id="1176384855">
          <w:marLeft w:val="0"/>
          <w:marRight w:val="0"/>
          <w:marTop w:val="0"/>
          <w:marBottom w:val="0"/>
          <w:divBdr>
            <w:top w:val="none" w:sz="0" w:space="0" w:color="auto"/>
            <w:left w:val="none" w:sz="0" w:space="0" w:color="auto"/>
            <w:bottom w:val="none" w:sz="0" w:space="0" w:color="auto"/>
            <w:right w:val="none" w:sz="0" w:space="0" w:color="auto"/>
          </w:divBdr>
        </w:div>
        <w:div w:id="221478771">
          <w:marLeft w:val="0"/>
          <w:marRight w:val="0"/>
          <w:marTop w:val="0"/>
          <w:marBottom w:val="0"/>
          <w:divBdr>
            <w:top w:val="none" w:sz="0" w:space="0" w:color="auto"/>
            <w:left w:val="none" w:sz="0" w:space="0" w:color="auto"/>
            <w:bottom w:val="none" w:sz="0" w:space="0" w:color="auto"/>
            <w:right w:val="none" w:sz="0" w:space="0" w:color="auto"/>
          </w:divBdr>
          <w:divsChild>
            <w:div w:id="174379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22450">
      <w:bodyDiv w:val="1"/>
      <w:marLeft w:val="0"/>
      <w:marRight w:val="0"/>
      <w:marTop w:val="0"/>
      <w:marBottom w:val="0"/>
      <w:divBdr>
        <w:top w:val="none" w:sz="0" w:space="0" w:color="auto"/>
        <w:left w:val="none" w:sz="0" w:space="0" w:color="auto"/>
        <w:bottom w:val="none" w:sz="0" w:space="0" w:color="auto"/>
        <w:right w:val="none" w:sz="0" w:space="0" w:color="auto"/>
      </w:divBdr>
      <w:divsChild>
        <w:div w:id="1351184548">
          <w:marLeft w:val="0"/>
          <w:marRight w:val="0"/>
          <w:marTop w:val="0"/>
          <w:marBottom w:val="0"/>
          <w:divBdr>
            <w:top w:val="none" w:sz="0" w:space="0" w:color="auto"/>
            <w:left w:val="none" w:sz="0" w:space="0" w:color="auto"/>
            <w:bottom w:val="none" w:sz="0" w:space="0" w:color="auto"/>
            <w:right w:val="none" w:sz="0" w:space="0" w:color="auto"/>
          </w:divBdr>
        </w:div>
        <w:div w:id="1252154405">
          <w:marLeft w:val="0"/>
          <w:marRight w:val="0"/>
          <w:marTop w:val="0"/>
          <w:marBottom w:val="0"/>
          <w:divBdr>
            <w:top w:val="none" w:sz="0" w:space="0" w:color="auto"/>
            <w:left w:val="none" w:sz="0" w:space="0" w:color="auto"/>
            <w:bottom w:val="none" w:sz="0" w:space="0" w:color="auto"/>
            <w:right w:val="none" w:sz="0" w:space="0" w:color="auto"/>
          </w:divBdr>
          <w:divsChild>
            <w:div w:id="178919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642513">
      <w:bodyDiv w:val="1"/>
      <w:marLeft w:val="0"/>
      <w:marRight w:val="0"/>
      <w:marTop w:val="0"/>
      <w:marBottom w:val="0"/>
      <w:divBdr>
        <w:top w:val="none" w:sz="0" w:space="0" w:color="auto"/>
        <w:left w:val="none" w:sz="0" w:space="0" w:color="auto"/>
        <w:bottom w:val="none" w:sz="0" w:space="0" w:color="auto"/>
        <w:right w:val="none" w:sz="0" w:space="0" w:color="auto"/>
      </w:divBdr>
      <w:divsChild>
        <w:div w:id="520583050">
          <w:marLeft w:val="0"/>
          <w:marRight w:val="0"/>
          <w:marTop w:val="0"/>
          <w:marBottom w:val="0"/>
          <w:divBdr>
            <w:top w:val="none" w:sz="0" w:space="0" w:color="auto"/>
            <w:left w:val="none" w:sz="0" w:space="0" w:color="auto"/>
            <w:bottom w:val="none" w:sz="0" w:space="0" w:color="auto"/>
            <w:right w:val="none" w:sz="0" w:space="0" w:color="auto"/>
          </w:divBdr>
        </w:div>
        <w:div w:id="592587316">
          <w:marLeft w:val="0"/>
          <w:marRight w:val="0"/>
          <w:marTop w:val="0"/>
          <w:marBottom w:val="0"/>
          <w:divBdr>
            <w:top w:val="none" w:sz="0" w:space="0" w:color="auto"/>
            <w:left w:val="none" w:sz="0" w:space="0" w:color="auto"/>
            <w:bottom w:val="none" w:sz="0" w:space="0" w:color="auto"/>
            <w:right w:val="none" w:sz="0" w:space="0" w:color="auto"/>
          </w:divBdr>
          <w:divsChild>
            <w:div w:id="9826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33070">
      <w:bodyDiv w:val="1"/>
      <w:marLeft w:val="0"/>
      <w:marRight w:val="0"/>
      <w:marTop w:val="0"/>
      <w:marBottom w:val="0"/>
      <w:divBdr>
        <w:top w:val="none" w:sz="0" w:space="0" w:color="auto"/>
        <w:left w:val="none" w:sz="0" w:space="0" w:color="auto"/>
        <w:bottom w:val="none" w:sz="0" w:space="0" w:color="auto"/>
        <w:right w:val="none" w:sz="0" w:space="0" w:color="auto"/>
      </w:divBdr>
      <w:divsChild>
        <w:div w:id="1137794195">
          <w:marLeft w:val="0"/>
          <w:marRight w:val="0"/>
          <w:marTop w:val="0"/>
          <w:marBottom w:val="0"/>
          <w:divBdr>
            <w:top w:val="none" w:sz="0" w:space="0" w:color="auto"/>
            <w:left w:val="none" w:sz="0" w:space="0" w:color="auto"/>
            <w:bottom w:val="none" w:sz="0" w:space="0" w:color="auto"/>
            <w:right w:val="none" w:sz="0" w:space="0" w:color="auto"/>
          </w:divBdr>
        </w:div>
      </w:divsChild>
    </w:div>
    <w:div w:id="770904603">
      <w:bodyDiv w:val="1"/>
      <w:marLeft w:val="0"/>
      <w:marRight w:val="0"/>
      <w:marTop w:val="0"/>
      <w:marBottom w:val="0"/>
      <w:divBdr>
        <w:top w:val="none" w:sz="0" w:space="0" w:color="auto"/>
        <w:left w:val="none" w:sz="0" w:space="0" w:color="auto"/>
        <w:bottom w:val="none" w:sz="0" w:space="0" w:color="auto"/>
        <w:right w:val="none" w:sz="0" w:space="0" w:color="auto"/>
      </w:divBdr>
      <w:divsChild>
        <w:div w:id="1349792791">
          <w:marLeft w:val="0"/>
          <w:marRight w:val="0"/>
          <w:marTop w:val="0"/>
          <w:marBottom w:val="0"/>
          <w:divBdr>
            <w:top w:val="none" w:sz="0" w:space="0" w:color="auto"/>
            <w:left w:val="none" w:sz="0" w:space="0" w:color="auto"/>
            <w:bottom w:val="none" w:sz="0" w:space="0" w:color="auto"/>
            <w:right w:val="none" w:sz="0" w:space="0" w:color="auto"/>
          </w:divBdr>
        </w:div>
        <w:div w:id="984356066">
          <w:marLeft w:val="0"/>
          <w:marRight w:val="0"/>
          <w:marTop w:val="0"/>
          <w:marBottom w:val="0"/>
          <w:divBdr>
            <w:top w:val="none" w:sz="0" w:space="0" w:color="auto"/>
            <w:left w:val="none" w:sz="0" w:space="0" w:color="auto"/>
            <w:bottom w:val="none" w:sz="0" w:space="0" w:color="auto"/>
            <w:right w:val="none" w:sz="0" w:space="0" w:color="auto"/>
          </w:divBdr>
          <w:divsChild>
            <w:div w:id="171372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536022">
      <w:bodyDiv w:val="1"/>
      <w:marLeft w:val="0"/>
      <w:marRight w:val="0"/>
      <w:marTop w:val="0"/>
      <w:marBottom w:val="0"/>
      <w:divBdr>
        <w:top w:val="none" w:sz="0" w:space="0" w:color="auto"/>
        <w:left w:val="none" w:sz="0" w:space="0" w:color="auto"/>
        <w:bottom w:val="none" w:sz="0" w:space="0" w:color="auto"/>
        <w:right w:val="none" w:sz="0" w:space="0" w:color="auto"/>
      </w:divBdr>
      <w:divsChild>
        <w:div w:id="1949586154">
          <w:marLeft w:val="0"/>
          <w:marRight w:val="0"/>
          <w:marTop w:val="0"/>
          <w:marBottom w:val="0"/>
          <w:divBdr>
            <w:top w:val="none" w:sz="0" w:space="0" w:color="auto"/>
            <w:left w:val="none" w:sz="0" w:space="0" w:color="auto"/>
            <w:bottom w:val="none" w:sz="0" w:space="0" w:color="auto"/>
            <w:right w:val="none" w:sz="0" w:space="0" w:color="auto"/>
          </w:divBdr>
        </w:div>
        <w:div w:id="1659306022">
          <w:marLeft w:val="0"/>
          <w:marRight w:val="0"/>
          <w:marTop w:val="0"/>
          <w:marBottom w:val="0"/>
          <w:divBdr>
            <w:top w:val="none" w:sz="0" w:space="0" w:color="auto"/>
            <w:left w:val="none" w:sz="0" w:space="0" w:color="auto"/>
            <w:bottom w:val="none" w:sz="0" w:space="0" w:color="auto"/>
            <w:right w:val="none" w:sz="0" w:space="0" w:color="auto"/>
          </w:divBdr>
          <w:divsChild>
            <w:div w:id="206513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703405">
      <w:bodyDiv w:val="1"/>
      <w:marLeft w:val="0"/>
      <w:marRight w:val="0"/>
      <w:marTop w:val="0"/>
      <w:marBottom w:val="0"/>
      <w:divBdr>
        <w:top w:val="none" w:sz="0" w:space="0" w:color="auto"/>
        <w:left w:val="none" w:sz="0" w:space="0" w:color="auto"/>
        <w:bottom w:val="none" w:sz="0" w:space="0" w:color="auto"/>
        <w:right w:val="none" w:sz="0" w:space="0" w:color="auto"/>
      </w:divBdr>
    </w:div>
    <w:div w:id="1240794466">
      <w:bodyDiv w:val="1"/>
      <w:marLeft w:val="0"/>
      <w:marRight w:val="0"/>
      <w:marTop w:val="0"/>
      <w:marBottom w:val="0"/>
      <w:divBdr>
        <w:top w:val="none" w:sz="0" w:space="0" w:color="auto"/>
        <w:left w:val="none" w:sz="0" w:space="0" w:color="auto"/>
        <w:bottom w:val="none" w:sz="0" w:space="0" w:color="auto"/>
        <w:right w:val="none" w:sz="0" w:space="0" w:color="auto"/>
      </w:divBdr>
    </w:div>
    <w:div w:id="1259287113">
      <w:bodyDiv w:val="1"/>
      <w:marLeft w:val="0"/>
      <w:marRight w:val="0"/>
      <w:marTop w:val="0"/>
      <w:marBottom w:val="0"/>
      <w:divBdr>
        <w:top w:val="none" w:sz="0" w:space="0" w:color="auto"/>
        <w:left w:val="none" w:sz="0" w:space="0" w:color="auto"/>
        <w:bottom w:val="none" w:sz="0" w:space="0" w:color="auto"/>
        <w:right w:val="none" w:sz="0" w:space="0" w:color="auto"/>
      </w:divBdr>
      <w:divsChild>
        <w:div w:id="349449003">
          <w:marLeft w:val="0"/>
          <w:marRight w:val="0"/>
          <w:marTop w:val="0"/>
          <w:marBottom w:val="0"/>
          <w:divBdr>
            <w:top w:val="none" w:sz="0" w:space="0" w:color="auto"/>
            <w:left w:val="none" w:sz="0" w:space="0" w:color="auto"/>
            <w:bottom w:val="none" w:sz="0" w:space="0" w:color="auto"/>
            <w:right w:val="none" w:sz="0" w:space="0" w:color="auto"/>
          </w:divBdr>
        </w:div>
        <w:div w:id="1652908494">
          <w:marLeft w:val="0"/>
          <w:marRight w:val="0"/>
          <w:marTop w:val="0"/>
          <w:marBottom w:val="0"/>
          <w:divBdr>
            <w:top w:val="none" w:sz="0" w:space="0" w:color="auto"/>
            <w:left w:val="none" w:sz="0" w:space="0" w:color="auto"/>
            <w:bottom w:val="none" w:sz="0" w:space="0" w:color="auto"/>
            <w:right w:val="none" w:sz="0" w:space="0" w:color="auto"/>
          </w:divBdr>
          <w:divsChild>
            <w:div w:id="70425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904225">
      <w:bodyDiv w:val="1"/>
      <w:marLeft w:val="0"/>
      <w:marRight w:val="0"/>
      <w:marTop w:val="0"/>
      <w:marBottom w:val="0"/>
      <w:divBdr>
        <w:top w:val="none" w:sz="0" w:space="0" w:color="auto"/>
        <w:left w:val="none" w:sz="0" w:space="0" w:color="auto"/>
        <w:bottom w:val="none" w:sz="0" w:space="0" w:color="auto"/>
        <w:right w:val="none" w:sz="0" w:space="0" w:color="auto"/>
      </w:divBdr>
    </w:div>
    <w:div w:id="1355688546">
      <w:bodyDiv w:val="1"/>
      <w:marLeft w:val="0"/>
      <w:marRight w:val="0"/>
      <w:marTop w:val="0"/>
      <w:marBottom w:val="0"/>
      <w:divBdr>
        <w:top w:val="none" w:sz="0" w:space="0" w:color="auto"/>
        <w:left w:val="none" w:sz="0" w:space="0" w:color="auto"/>
        <w:bottom w:val="none" w:sz="0" w:space="0" w:color="auto"/>
        <w:right w:val="none" w:sz="0" w:space="0" w:color="auto"/>
      </w:divBdr>
      <w:divsChild>
        <w:div w:id="124469731">
          <w:marLeft w:val="0"/>
          <w:marRight w:val="0"/>
          <w:marTop w:val="0"/>
          <w:marBottom w:val="0"/>
          <w:divBdr>
            <w:top w:val="none" w:sz="0" w:space="0" w:color="auto"/>
            <w:left w:val="none" w:sz="0" w:space="0" w:color="auto"/>
            <w:bottom w:val="none" w:sz="0" w:space="0" w:color="auto"/>
            <w:right w:val="none" w:sz="0" w:space="0" w:color="auto"/>
          </w:divBdr>
        </w:div>
        <w:div w:id="1364751477">
          <w:marLeft w:val="0"/>
          <w:marRight w:val="0"/>
          <w:marTop w:val="0"/>
          <w:marBottom w:val="0"/>
          <w:divBdr>
            <w:top w:val="none" w:sz="0" w:space="0" w:color="auto"/>
            <w:left w:val="none" w:sz="0" w:space="0" w:color="auto"/>
            <w:bottom w:val="none" w:sz="0" w:space="0" w:color="auto"/>
            <w:right w:val="none" w:sz="0" w:space="0" w:color="auto"/>
          </w:divBdr>
          <w:divsChild>
            <w:div w:id="13200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51366">
      <w:bodyDiv w:val="1"/>
      <w:marLeft w:val="0"/>
      <w:marRight w:val="0"/>
      <w:marTop w:val="0"/>
      <w:marBottom w:val="0"/>
      <w:divBdr>
        <w:top w:val="none" w:sz="0" w:space="0" w:color="auto"/>
        <w:left w:val="none" w:sz="0" w:space="0" w:color="auto"/>
        <w:bottom w:val="none" w:sz="0" w:space="0" w:color="auto"/>
        <w:right w:val="none" w:sz="0" w:space="0" w:color="auto"/>
      </w:divBdr>
      <w:divsChild>
        <w:div w:id="975914404">
          <w:marLeft w:val="0"/>
          <w:marRight w:val="0"/>
          <w:marTop w:val="0"/>
          <w:marBottom w:val="0"/>
          <w:divBdr>
            <w:top w:val="none" w:sz="0" w:space="0" w:color="auto"/>
            <w:left w:val="none" w:sz="0" w:space="0" w:color="auto"/>
            <w:bottom w:val="none" w:sz="0" w:space="0" w:color="auto"/>
            <w:right w:val="none" w:sz="0" w:space="0" w:color="auto"/>
          </w:divBdr>
          <w:divsChild>
            <w:div w:id="206911065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8689936">
              <w:marLeft w:val="0"/>
              <w:marRight w:val="0"/>
              <w:marTop w:val="0"/>
              <w:marBottom w:val="0"/>
              <w:divBdr>
                <w:top w:val="none" w:sz="0" w:space="0" w:color="auto"/>
                <w:left w:val="none" w:sz="0" w:space="0" w:color="auto"/>
                <w:bottom w:val="none" w:sz="0" w:space="0" w:color="auto"/>
                <w:right w:val="none" w:sz="0" w:space="0" w:color="auto"/>
              </w:divBdr>
            </w:div>
            <w:div w:id="3005783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2045291">
          <w:marLeft w:val="0"/>
          <w:marRight w:val="0"/>
          <w:marTop w:val="0"/>
          <w:marBottom w:val="0"/>
          <w:divBdr>
            <w:top w:val="none" w:sz="0" w:space="0" w:color="auto"/>
            <w:left w:val="none" w:sz="0" w:space="0" w:color="auto"/>
            <w:bottom w:val="none" w:sz="0" w:space="0" w:color="auto"/>
            <w:right w:val="none" w:sz="0" w:space="0" w:color="auto"/>
          </w:divBdr>
          <w:divsChild>
            <w:div w:id="88653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048937">
      <w:bodyDiv w:val="1"/>
      <w:marLeft w:val="0"/>
      <w:marRight w:val="0"/>
      <w:marTop w:val="0"/>
      <w:marBottom w:val="0"/>
      <w:divBdr>
        <w:top w:val="none" w:sz="0" w:space="0" w:color="auto"/>
        <w:left w:val="none" w:sz="0" w:space="0" w:color="auto"/>
        <w:bottom w:val="none" w:sz="0" w:space="0" w:color="auto"/>
        <w:right w:val="none" w:sz="0" w:space="0" w:color="auto"/>
      </w:divBdr>
    </w:div>
    <w:div w:id="1524593595">
      <w:bodyDiv w:val="1"/>
      <w:marLeft w:val="0"/>
      <w:marRight w:val="0"/>
      <w:marTop w:val="0"/>
      <w:marBottom w:val="0"/>
      <w:divBdr>
        <w:top w:val="none" w:sz="0" w:space="0" w:color="auto"/>
        <w:left w:val="none" w:sz="0" w:space="0" w:color="auto"/>
        <w:bottom w:val="none" w:sz="0" w:space="0" w:color="auto"/>
        <w:right w:val="none" w:sz="0" w:space="0" w:color="auto"/>
      </w:divBdr>
    </w:div>
    <w:div w:id="1749187258">
      <w:bodyDiv w:val="1"/>
      <w:marLeft w:val="0"/>
      <w:marRight w:val="0"/>
      <w:marTop w:val="0"/>
      <w:marBottom w:val="0"/>
      <w:divBdr>
        <w:top w:val="none" w:sz="0" w:space="0" w:color="auto"/>
        <w:left w:val="none" w:sz="0" w:space="0" w:color="auto"/>
        <w:bottom w:val="none" w:sz="0" w:space="0" w:color="auto"/>
        <w:right w:val="none" w:sz="0" w:space="0" w:color="auto"/>
      </w:divBdr>
      <w:divsChild>
        <w:div w:id="412164154">
          <w:marLeft w:val="0"/>
          <w:marRight w:val="0"/>
          <w:marTop w:val="0"/>
          <w:marBottom w:val="0"/>
          <w:divBdr>
            <w:top w:val="none" w:sz="0" w:space="0" w:color="auto"/>
            <w:left w:val="none" w:sz="0" w:space="0" w:color="auto"/>
            <w:bottom w:val="none" w:sz="0" w:space="0" w:color="auto"/>
            <w:right w:val="none" w:sz="0" w:space="0" w:color="auto"/>
          </w:divBdr>
        </w:div>
      </w:divsChild>
    </w:div>
    <w:div w:id="1776755524">
      <w:bodyDiv w:val="1"/>
      <w:marLeft w:val="0"/>
      <w:marRight w:val="0"/>
      <w:marTop w:val="0"/>
      <w:marBottom w:val="0"/>
      <w:divBdr>
        <w:top w:val="none" w:sz="0" w:space="0" w:color="auto"/>
        <w:left w:val="none" w:sz="0" w:space="0" w:color="auto"/>
        <w:bottom w:val="none" w:sz="0" w:space="0" w:color="auto"/>
        <w:right w:val="none" w:sz="0" w:space="0" w:color="auto"/>
      </w:divBdr>
    </w:div>
    <w:div w:id="2097239131">
      <w:bodyDiv w:val="1"/>
      <w:marLeft w:val="0"/>
      <w:marRight w:val="0"/>
      <w:marTop w:val="0"/>
      <w:marBottom w:val="0"/>
      <w:divBdr>
        <w:top w:val="none" w:sz="0" w:space="0" w:color="auto"/>
        <w:left w:val="none" w:sz="0" w:space="0" w:color="auto"/>
        <w:bottom w:val="none" w:sz="0" w:space="0" w:color="auto"/>
        <w:right w:val="none" w:sz="0" w:space="0" w:color="auto"/>
      </w:divBdr>
      <w:divsChild>
        <w:div w:id="112137434">
          <w:marLeft w:val="0"/>
          <w:marRight w:val="0"/>
          <w:marTop w:val="0"/>
          <w:marBottom w:val="0"/>
          <w:divBdr>
            <w:top w:val="none" w:sz="0" w:space="0" w:color="auto"/>
            <w:left w:val="none" w:sz="0" w:space="0" w:color="auto"/>
            <w:bottom w:val="none" w:sz="0" w:space="0" w:color="auto"/>
            <w:right w:val="none" w:sz="0" w:space="0" w:color="auto"/>
          </w:divBdr>
        </w:div>
        <w:div w:id="175702343">
          <w:marLeft w:val="0"/>
          <w:marRight w:val="0"/>
          <w:marTop w:val="0"/>
          <w:marBottom w:val="0"/>
          <w:divBdr>
            <w:top w:val="none" w:sz="0" w:space="0" w:color="auto"/>
            <w:left w:val="none" w:sz="0" w:space="0" w:color="auto"/>
            <w:bottom w:val="none" w:sz="0" w:space="0" w:color="auto"/>
            <w:right w:val="none" w:sz="0" w:space="0" w:color="auto"/>
          </w:divBdr>
          <w:divsChild>
            <w:div w:id="18606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EABB9-00FF-498B-86CA-4F4BB23E7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536</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Temperature Monitoring Studies  – Help</vt:lpstr>
    </vt:vector>
  </TitlesOfParts>
  <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Temperature Monitoring Studies  – Help</dc:title>
  <dc:subject/>
  <dc:creator>Mojtaba Haghgou</dc:creator>
  <cp:keywords/>
  <dc:description/>
  <cp:lastModifiedBy>Mojtaba Haghgou</cp:lastModifiedBy>
  <cp:revision>10</cp:revision>
  <dcterms:created xsi:type="dcterms:W3CDTF">2025-07-31T17:28:00Z</dcterms:created>
  <dcterms:modified xsi:type="dcterms:W3CDTF">2025-09-07T14:36:00Z</dcterms:modified>
</cp:coreProperties>
</file>